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1F955" w14:textId="77777777" w:rsidR="00B96D31" w:rsidRDefault="00B96D31" w:rsidP="00D64F54">
      <w:pPr>
        <w:rPr>
          <w:b/>
          <w:bCs/>
        </w:rPr>
      </w:pPr>
    </w:p>
    <w:p w14:paraId="41A39E70" w14:textId="08AC7FDD" w:rsidR="00D64F54" w:rsidRPr="00D64F54" w:rsidRDefault="00D64F54" w:rsidP="00D64F54">
      <w:pPr>
        <w:rPr>
          <w:b/>
          <w:bCs/>
        </w:rPr>
      </w:pPr>
      <w:r w:rsidRPr="00D64F54">
        <w:rPr>
          <w:b/>
          <w:bCs/>
        </w:rPr>
        <w:t>Sozialpartnerinnen und IV: Gemeinsam für bessere Kinderbetreuung und Kinderbildung</w:t>
      </w:r>
    </w:p>
    <w:p w14:paraId="2234A68B" w14:textId="04D52770" w:rsidR="00D64F54" w:rsidRDefault="00D64F54" w:rsidP="00D64F54">
      <w:r>
        <w:t xml:space="preserve">Kinderbetreuungsgipfel in der Hofburg: Frühkindliche Bildung ist Investition in die Zukunft – Arbeitskräftemangel </w:t>
      </w:r>
      <w:r w:rsidR="00982D8D">
        <w:t>verlangt</w:t>
      </w:r>
      <w:r>
        <w:t xml:space="preserve"> Turbo im qualitätsvollen Ausbau der Kinderbetreuung</w:t>
      </w:r>
    </w:p>
    <w:p w14:paraId="10590860" w14:textId="77777777" w:rsidR="00D64F54" w:rsidRDefault="00D64F54" w:rsidP="00D64F54"/>
    <w:p w14:paraId="7F19810C" w14:textId="20BE9B39" w:rsidR="007865E9" w:rsidRDefault="00D64F54" w:rsidP="007865E9">
      <w:pPr>
        <w:spacing w:line="276" w:lineRule="auto"/>
      </w:pPr>
      <w:r>
        <w:t>Um endlich Verbesserungen bei der Vereinbarkeit von Familie und Beruf auf den Weg zu bringen</w:t>
      </w:r>
      <w:r w:rsidR="00B33C7F">
        <w:t>,</w:t>
      </w:r>
      <w:r>
        <w:t xml:space="preserve"> </w:t>
      </w:r>
      <w:r w:rsidR="00B33C7F">
        <w:t>forder</w:t>
      </w:r>
      <w:r w:rsidR="00730B2B">
        <w:t>n</w:t>
      </w:r>
      <w:r>
        <w:t xml:space="preserve"> die</w:t>
      </w:r>
      <w:r w:rsidRPr="00D64F54">
        <w:t xml:space="preserve"> Vertreterinnen der Sozialpartner und</w:t>
      </w:r>
      <w:r w:rsidR="00730B2B">
        <w:t xml:space="preserve"> Industriellenvereinigung</w:t>
      </w:r>
      <w:r w:rsidRPr="00D64F54">
        <w:t xml:space="preserve"> </w:t>
      </w:r>
      <w:r w:rsidR="00730B2B">
        <w:t>(</w:t>
      </w:r>
      <w:r w:rsidRPr="00D64F54">
        <w:t>IV</w:t>
      </w:r>
      <w:r w:rsidR="00730B2B">
        <w:t>)</w:t>
      </w:r>
      <w:r w:rsidRPr="00D64F54">
        <w:t>, Martha Schultz (</w:t>
      </w:r>
      <w:r w:rsidR="00D50A17">
        <w:t>WKÖ-</w:t>
      </w:r>
      <w:r w:rsidRPr="00D64F54">
        <w:t xml:space="preserve">Vizepräsidentin und </w:t>
      </w:r>
      <w:proofErr w:type="spellStart"/>
      <w:r w:rsidRPr="00D64F54">
        <w:t>FiW</w:t>
      </w:r>
      <w:proofErr w:type="spellEnd"/>
      <w:r w:rsidRPr="00D64F54">
        <w:t xml:space="preserve">-Bundesvorsitzende), Korinna Schumann (Vizepräsidentin und Frauenvorsitzende im ÖGB), Renate Anderl (Präsidentin der AK), </w:t>
      </w:r>
      <w:r w:rsidRPr="007865E9">
        <w:t>Astrid Brunner</w:t>
      </w:r>
      <w:r w:rsidRPr="006C6D91">
        <w:t xml:space="preserve"> </w:t>
      </w:r>
      <w:r>
        <w:t>(</w:t>
      </w:r>
      <w:r w:rsidRPr="006C6D91">
        <w:t>Vizepräsidentin Landwirtschaftskammer Kärnten</w:t>
      </w:r>
      <w:r>
        <w:t>)</w:t>
      </w:r>
      <w:r w:rsidRPr="006C6D91">
        <w:rPr>
          <w:b/>
          <w:bCs/>
        </w:rPr>
        <w:t xml:space="preserve"> </w:t>
      </w:r>
      <w:r w:rsidRPr="00F332EA">
        <w:t>und Sabine Herlitschka (</w:t>
      </w:r>
      <w:r w:rsidR="00D50A17">
        <w:t>IV-</w:t>
      </w:r>
      <w:r w:rsidRPr="00F332EA">
        <w:t>Vizepräsidentin</w:t>
      </w:r>
      <w:r w:rsidRPr="00D64F54">
        <w:t xml:space="preserve">) </w:t>
      </w:r>
      <w:r w:rsidR="00982D8D" w:rsidRPr="003D2817">
        <w:t>heute, Dienstag</w:t>
      </w:r>
      <w:r w:rsidR="003D2817">
        <w:t>,</w:t>
      </w:r>
      <w:r w:rsidR="00982D8D">
        <w:t xml:space="preserve"> </w:t>
      </w:r>
      <w:r w:rsidR="003D2817">
        <w:t xml:space="preserve">nachdrücklich </w:t>
      </w:r>
      <w:r w:rsidRPr="00D64F54">
        <w:t>eine funktionierende Kinderbetreuung</w:t>
      </w:r>
      <w:r>
        <w:t xml:space="preserve"> </w:t>
      </w:r>
      <w:r w:rsidR="00982D8D">
        <w:t>mit</w:t>
      </w:r>
      <w:r w:rsidR="007865E9">
        <w:t xml:space="preserve"> Fokus auf</w:t>
      </w:r>
      <w:r>
        <w:t xml:space="preserve"> frühkindliche Bildung</w:t>
      </w:r>
      <w:r w:rsidRPr="00D64F54">
        <w:t xml:space="preserve">. </w:t>
      </w:r>
      <w:r w:rsidR="007865E9">
        <w:t xml:space="preserve">Im Rahmen </w:t>
      </w:r>
      <w:r w:rsidR="00B33C7F">
        <w:t>des</w:t>
      </w:r>
      <w:r w:rsidR="007865E9">
        <w:t xml:space="preserve"> Kinderbetreuungsgipfels </w:t>
      </w:r>
      <w:r w:rsidR="00982D8D">
        <w:t>in der Hofburg</w:t>
      </w:r>
      <w:r w:rsidR="00B33C7F">
        <w:t>,</w:t>
      </w:r>
      <w:r w:rsidR="00982D8D">
        <w:t xml:space="preserve"> </w:t>
      </w:r>
      <w:r w:rsidR="007865E9">
        <w:t xml:space="preserve">in Anwesenheit von Bundespräsident Alexander Van der Bellen und Doris </w:t>
      </w:r>
      <w:proofErr w:type="spellStart"/>
      <w:r w:rsidR="007865E9">
        <w:t>Schmiedauer</w:t>
      </w:r>
      <w:proofErr w:type="spellEnd"/>
      <w:r w:rsidR="00B33C7F">
        <w:t xml:space="preserve">, diskutieren </w:t>
      </w:r>
      <w:r w:rsidR="007865E9">
        <w:t xml:space="preserve">hochkarätige </w:t>
      </w:r>
      <w:proofErr w:type="spellStart"/>
      <w:proofErr w:type="gramStart"/>
      <w:r w:rsidR="007865E9">
        <w:t>Expert</w:t>
      </w:r>
      <w:r w:rsidR="00F332EA">
        <w:t>:innen</w:t>
      </w:r>
      <w:proofErr w:type="spellEnd"/>
      <w:proofErr w:type="gramEnd"/>
      <w:r w:rsidR="007865E9" w:rsidRPr="00677798">
        <w:t xml:space="preserve"> </w:t>
      </w:r>
      <w:r w:rsidR="007865E9" w:rsidRPr="007865E9">
        <w:t>die zentrale</w:t>
      </w:r>
      <w:r w:rsidR="00B33C7F">
        <w:t>n</w:t>
      </w:r>
      <w:r w:rsidR="007865E9" w:rsidRPr="007865E9">
        <w:t xml:space="preserve"> Frage</w:t>
      </w:r>
      <w:r w:rsidR="00B33C7F">
        <w:t>n</w:t>
      </w:r>
      <w:r w:rsidR="007865E9" w:rsidRPr="007865E9">
        <w:t xml:space="preserve"> </w:t>
      </w:r>
      <w:r w:rsidR="00B33C7F">
        <w:t>einer</w:t>
      </w:r>
      <w:r w:rsidR="007865E9" w:rsidRPr="007865E9">
        <w:t xml:space="preserve"> zukunftsorientierte</w:t>
      </w:r>
      <w:r w:rsidR="00B33C7F">
        <w:t>n</w:t>
      </w:r>
      <w:r w:rsidR="007865E9" w:rsidRPr="007865E9">
        <w:t xml:space="preserve"> Kinderbildung und -betreuung</w:t>
      </w:r>
      <w:r w:rsidR="00B33C7F">
        <w:t xml:space="preserve">. Zudem werden </w:t>
      </w:r>
      <w:r w:rsidR="007865E9" w:rsidRPr="00C643F4">
        <w:t>Best-Practices</w:t>
      </w:r>
      <w:r w:rsidR="007865E9">
        <w:t xml:space="preserve"> gelungener Initiativen aus den Bundesländern präsentiert</w:t>
      </w:r>
      <w:r w:rsidR="007865E9" w:rsidRPr="00677798">
        <w:t>.</w:t>
      </w:r>
    </w:p>
    <w:p w14:paraId="349D4DE9" w14:textId="11C2A7AF" w:rsidR="007865E9" w:rsidRDefault="007865E9" w:rsidP="007865E9">
      <w:pPr>
        <w:spacing w:line="276" w:lineRule="auto"/>
      </w:pPr>
    </w:p>
    <w:p w14:paraId="6A3F66EA" w14:textId="1723CD2A" w:rsidR="007865E9" w:rsidRDefault="007865E9" w:rsidP="007865E9">
      <w:pPr>
        <w:spacing w:line="276" w:lineRule="auto"/>
      </w:pPr>
      <w:r>
        <w:t xml:space="preserve">Die Vereinbarkeit von Familie und Beruf hat sich in den vergangenen Jahren zu einem gesellschaftlichen Schlüsselthema entwickelt. Leider sind es noch immer mehrheitlich die Frauen, die den schwierigen Drahtseilakt zwischen Familie und Beruf zu meistern haben. „Die Problematik ist allen bekannt, die enorme Belastung für berufstätige Mütter und Familien alltägliche Realität. Es ist schon einiges passiert, aber wir sind noch lange nicht dort, wo wir hinwollen, deshalb ist es notwendig, dass wir </w:t>
      </w:r>
      <w:proofErr w:type="gramStart"/>
      <w:r>
        <w:t>dran bleiben</w:t>
      </w:r>
      <w:proofErr w:type="gramEnd"/>
      <w:r>
        <w:t xml:space="preserve"> und weitere Maßnahmen einfordern“, zeigen sich die Spitzen der Sozialpartnerinnen </w:t>
      </w:r>
      <w:r w:rsidR="00B33C7F">
        <w:t xml:space="preserve">und Industriellenvereinigung </w:t>
      </w:r>
      <w:r>
        <w:t>in einem starken Schulterschluss einig.</w:t>
      </w:r>
    </w:p>
    <w:p w14:paraId="7381667C" w14:textId="77777777" w:rsidR="00140D95" w:rsidRDefault="00140D95" w:rsidP="00140D95">
      <w:pPr>
        <w:spacing w:line="276" w:lineRule="auto"/>
      </w:pPr>
    </w:p>
    <w:p w14:paraId="77330FD3" w14:textId="43AFB377" w:rsidR="00140D95" w:rsidRDefault="00EF1798" w:rsidP="00140D95">
      <w:pPr>
        <w:spacing w:line="276" w:lineRule="auto"/>
        <w:rPr>
          <w:b/>
          <w:bCs/>
        </w:rPr>
      </w:pPr>
      <w:r>
        <w:rPr>
          <w:b/>
          <w:bCs/>
        </w:rPr>
        <w:t>Flächendeckender Ausbau</w:t>
      </w:r>
      <w:r w:rsidR="00140D95">
        <w:rPr>
          <w:b/>
          <w:bCs/>
        </w:rPr>
        <w:t xml:space="preserve"> </w:t>
      </w:r>
      <w:r>
        <w:rPr>
          <w:b/>
          <w:bCs/>
        </w:rPr>
        <w:t xml:space="preserve">und </w:t>
      </w:r>
      <w:r w:rsidR="00140D95" w:rsidRPr="00140D95">
        <w:rPr>
          <w:b/>
          <w:bCs/>
        </w:rPr>
        <w:t>Rechtsanspruch auf Kinderbetreuung</w:t>
      </w:r>
    </w:p>
    <w:p w14:paraId="36DE9120" w14:textId="77777777" w:rsidR="00140D95" w:rsidRPr="00140D95" w:rsidRDefault="00140D95" w:rsidP="00140D95">
      <w:pPr>
        <w:spacing w:line="276" w:lineRule="auto"/>
        <w:rPr>
          <w:b/>
          <w:bCs/>
        </w:rPr>
      </w:pPr>
    </w:p>
    <w:p w14:paraId="10B345FD" w14:textId="3515D867" w:rsidR="00140D95" w:rsidRDefault="00140D95" w:rsidP="00140D95">
      <w:pPr>
        <w:spacing w:line="276" w:lineRule="auto"/>
      </w:pPr>
      <w:r>
        <w:t>„</w:t>
      </w:r>
      <w:r w:rsidRPr="00D64F54">
        <w:t>Gerade auch vor dem Hintergrund des akuten Arbeits</w:t>
      </w:r>
      <w:r>
        <w:t>- und Fachkräfte</w:t>
      </w:r>
      <w:r w:rsidRPr="00D64F54">
        <w:t xml:space="preserve">kräftemangels ist ein Turbo beim Ausbau der </w:t>
      </w:r>
      <w:r>
        <w:t xml:space="preserve">qualitätsvollen </w:t>
      </w:r>
      <w:r w:rsidRPr="00D64F54">
        <w:t xml:space="preserve">Kinderbetreuung vom Neusiedlersee bis zum Bodensee </w:t>
      </w:r>
      <w:r w:rsidR="007E5FF5">
        <w:t xml:space="preserve">mit einer Ausweitung der Öffnungszeiten, die mit einer Vollzeitbeschäftigung vereinbar sind, </w:t>
      </w:r>
      <w:r w:rsidRPr="00D64F54">
        <w:t>ein Muss - wichtig für Frauen, Familien und den gesamten Wirtschaftsstandort Österreich</w:t>
      </w:r>
      <w:r>
        <w:t>,“</w:t>
      </w:r>
      <w:r w:rsidRPr="00F332EA">
        <w:t xml:space="preserve"> </w:t>
      </w:r>
      <w:r>
        <w:t xml:space="preserve">betont </w:t>
      </w:r>
      <w:r w:rsidR="004B78D1" w:rsidRPr="009C6394">
        <w:rPr>
          <w:b/>
          <w:bCs/>
        </w:rPr>
        <w:t xml:space="preserve">Martha Schultz, </w:t>
      </w:r>
      <w:r w:rsidRPr="009C6394">
        <w:rPr>
          <w:b/>
          <w:bCs/>
        </w:rPr>
        <w:t xml:space="preserve">Vizepräsidentin </w:t>
      </w:r>
      <w:r w:rsidR="004B78D1">
        <w:rPr>
          <w:b/>
          <w:bCs/>
        </w:rPr>
        <w:t>der Wirtschaftskammer Österreich (</w:t>
      </w:r>
      <w:r w:rsidR="004B78D1" w:rsidRPr="009C6394">
        <w:rPr>
          <w:b/>
          <w:bCs/>
        </w:rPr>
        <w:t>WKÖ</w:t>
      </w:r>
      <w:r w:rsidR="004B78D1">
        <w:rPr>
          <w:b/>
          <w:bCs/>
        </w:rPr>
        <w:t>)</w:t>
      </w:r>
      <w:r w:rsidR="004B78D1" w:rsidRPr="009C6394">
        <w:rPr>
          <w:b/>
          <w:bCs/>
        </w:rPr>
        <w:t xml:space="preserve"> </w:t>
      </w:r>
      <w:r w:rsidRPr="009C6394">
        <w:rPr>
          <w:b/>
          <w:bCs/>
        </w:rPr>
        <w:t>und Bundesvorsitzende von Frau in der Wirtschaft (</w:t>
      </w:r>
      <w:proofErr w:type="spellStart"/>
      <w:r w:rsidRPr="009C6394">
        <w:rPr>
          <w:b/>
          <w:bCs/>
        </w:rPr>
        <w:t>FiW</w:t>
      </w:r>
      <w:proofErr w:type="spellEnd"/>
      <w:r w:rsidRPr="009C6394">
        <w:rPr>
          <w:b/>
          <w:bCs/>
        </w:rPr>
        <w:t xml:space="preserve">), </w:t>
      </w:r>
      <w:r>
        <w:t>und forderte einen Rechtsanspruch auf Kinderbetreuung. Das bedeutet: jedes Kind, das einen Betreuungsplatz braucht, soll auch einen bekommen.</w:t>
      </w:r>
    </w:p>
    <w:p w14:paraId="36073422" w14:textId="4D67CBDA" w:rsidR="00140D95" w:rsidRDefault="00140D95" w:rsidP="00140D95">
      <w:pPr>
        <w:spacing w:line="276" w:lineRule="auto"/>
      </w:pPr>
    </w:p>
    <w:p w14:paraId="784ABC4E" w14:textId="64C50FAC" w:rsidR="00EF1798" w:rsidRDefault="00140D95" w:rsidP="00140D95">
      <w:pPr>
        <w:spacing w:line="276" w:lineRule="auto"/>
      </w:pPr>
      <w:r>
        <w:t xml:space="preserve">Auch </w:t>
      </w:r>
      <w:r w:rsidRPr="009C6394">
        <w:rPr>
          <w:b/>
          <w:bCs/>
        </w:rPr>
        <w:t>Korinna Schumann, ÖGB-Vizepräsidentin und Bundesfrauenvorsitzende</w:t>
      </w:r>
      <w:r w:rsidRPr="00140D95">
        <w:rPr>
          <w:b/>
          <w:bCs/>
        </w:rPr>
        <w:t xml:space="preserve"> </w:t>
      </w:r>
      <w:r w:rsidRPr="00140D95">
        <w:t>betont die Wichtigkeit des Rechtsanspruches. „Der Rechtsanspruch auf einen Kinderbildungsplatz ab</w:t>
      </w:r>
      <w:r>
        <w:t xml:space="preserve"> dem ersten Geburtstag des Kindes wäre essenziell für arbeitende Eltern, um die Vereinbarkeit von Beruf und Familie zu verbessern. Aber natürlich heißt das auch, dass dafür die Rahmenbedingungen geschaffen werden müssen.</w:t>
      </w:r>
      <w:r w:rsidR="00EF1798">
        <w:t xml:space="preserve"> </w:t>
      </w:r>
      <w:r>
        <w:t xml:space="preserve">Um gute Kinderbildung überhaupt zu ermöglichen, muss auch darauf geschaut werden, wie es den Beschäftigten in der Elementarpädagogik geht. Alle politischen Kräfte sind gefordert, für eine Ausbildungsoffensive und gute Arbeitsbedingungen zu sorgen, um dem Arbeitskräftebedarf zu decken“, so die Gewerkschafterin. </w:t>
      </w:r>
    </w:p>
    <w:p w14:paraId="76F73304" w14:textId="046D1220" w:rsidR="009C6394" w:rsidRDefault="009C6394" w:rsidP="00140D95">
      <w:pPr>
        <w:spacing w:line="276" w:lineRule="auto"/>
      </w:pPr>
    </w:p>
    <w:p w14:paraId="675CF7DD" w14:textId="77777777" w:rsidR="009C6394" w:rsidRDefault="009C6394" w:rsidP="00140D95">
      <w:pPr>
        <w:spacing w:line="276" w:lineRule="auto"/>
      </w:pPr>
    </w:p>
    <w:p w14:paraId="7F151E80" w14:textId="333196B6" w:rsidR="00EF1798" w:rsidRDefault="00EF1798" w:rsidP="00140D95">
      <w:pPr>
        <w:spacing w:line="276" w:lineRule="auto"/>
      </w:pPr>
    </w:p>
    <w:p w14:paraId="436D7274" w14:textId="0F50D2B0" w:rsidR="00C660B3" w:rsidRPr="009C6394" w:rsidRDefault="00C660B3" w:rsidP="00C660B3">
      <w:pPr>
        <w:spacing w:line="276" w:lineRule="auto"/>
        <w:rPr>
          <w:b/>
          <w:bCs/>
          <w:lang w:val="de-DE"/>
        </w:rPr>
      </w:pPr>
      <w:r w:rsidRPr="009C6394">
        <w:rPr>
          <w:b/>
          <w:bCs/>
          <w:lang w:val="de-DE"/>
        </w:rPr>
        <w:lastRenderedPageBreak/>
        <w:t>Kinderbetreuung für Vitalität ländlicher Regionen entscheidend</w:t>
      </w:r>
    </w:p>
    <w:p w14:paraId="58CC91E6" w14:textId="77777777" w:rsidR="00C660B3" w:rsidRPr="00730B2B" w:rsidRDefault="00C660B3" w:rsidP="00C660B3">
      <w:pPr>
        <w:spacing w:line="276" w:lineRule="auto"/>
        <w:rPr>
          <w:color w:val="00B0F0"/>
          <w:lang w:val="de-DE"/>
        </w:rPr>
      </w:pPr>
    </w:p>
    <w:p w14:paraId="106F93EB" w14:textId="7B3065F4" w:rsidR="00C660B3" w:rsidRPr="00C660B3" w:rsidRDefault="009C6394" w:rsidP="00140D95">
      <w:pPr>
        <w:spacing w:line="276" w:lineRule="auto"/>
        <w:rPr>
          <w:lang w:val="de-DE"/>
        </w:rPr>
      </w:pPr>
      <w:r w:rsidRPr="00C734AC">
        <w:rPr>
          <w:rFonts w:asciiTheme="minorHAnsi" w:hAnsiTheme="minorHAnsi" w:cs="Calibri Light"/>
          <w:color w:val="000000"/>
          <w:lang w:val="de-DE"/>
        </w:rPr>
        <w:t>„Ländliche</w:t>
      </w:r>
      <w:r w:rsidRPr="00C734AC">
        <w:rPr>
          <w:rFonts w:asciiTheme="minorHAnsi" w:hAnsiTheme="minorHAnsi"/>
        </w:rPr>
        <w:t xml:space="preserve"> Regionen brauchen den konsequenten Ausbau einer bedarfsgerechten, qualitätsvollen Kinderbetreuung. Öffnungszeiten müssen an die Arbeitswelt angepasst sein. Arbeitsplatzangebot, digitaler Ausbau und eine entsprechende Infrastruktur entscheiden über die Rückkehr gut ausgebildeter Eltern in ihre Heimatgemeinden. Rahmenbedingungen für ein ausgewogenes Familien- und Berufsleben sind von größter Bedeutung für die Vitalität des ländlichen Raumes</w:t>
      </w:r>
      <w:r w:rsidRPr="00C734AC">
        <w:rPr>
          <w:rFonts w:asciiTheme="minorHAnsi" w:hAnsiTheme="minorHAnsi" w:cs="Calibri Light"/>
          <w:color w:val="000000"/>
          <w:lang w:val="de-DE"/>
        </w:rPr>
        <w:t xml:space="preserve">", betont </w:t>
      </w:r>
      <w:r w:rsidR="00B23B8B">
        <w:rPr>
          <w:rFonts w:asciiTheme="minorHAnsi" w:hAnsiTheme="minorHAnsi" w:cs="Calibri Light"/>
          <w:b/>
          <w:bCs/>
          <w:color w:val="000000"/>
          <w:lang w:val="de-DE"/>
        </w:rPr>
        <w:t xml:space="preserve">Irene Neumann-Hartberger, </w:t>
      </w:r>
      <w:r w:rsidRPr="00C734AC">
        <w:rPr>
          <w:rFonts w:asciiTheme="minorHAnsi" w:hAnsiTheme="minorHAnsi" w:cs="Calibri Light"/>
          <w:b/>
          <w:bCs/>
          <w:color w:val="000000"/>
          <w:lang w:val="de-DE"/>
        </w:rPr>
        <w:t>Vizepräsidentin der Landwirtschaftskammer</w:t>
      </w:r>
      <w:r w:rsidR="00B23B8B">
        <w:rPr>
          <w:rFonts w:asciiTheme="minorHAnsi" w:hAnsiTheme="minorHAnsi" w:cs="Calibri Light"/>
          <w:b/>
          <w:bCs/>
          <w:color w:val="000000"/>
          <w:lang w:val="de-DE"/>
        </w:rPr>
        <w:t xml:space="preserve"> Österreich</w:t>
      </w:r>
      <w:r w:rsidRPr="00C734AC">
        <w:rPr>
          <w:rFonts w:asciiTheme="minorHAnsi" w:hAnsiTheme="minorHAnsi" w:cs="Calibri Light"/>
          <w:b/>
          <w:bCs/>
          <w:color w:val="000000"/>
          <w:lang w:val="de-DE"/>
        </w:rPr>
        <w:t xml:space="preserve"> (LK</w:t>
      </w:r>
      <w:r w:rsidR="00B23B8B">
        <w:rPr>
          <w:rFonts w:asciiTheme="minorHAnsi" w:hAnsiTheme="minorHAnsi" w:cs="Calibri Light"/>
          <w:b/>
          <w:bCs/>
          <w:color w:val="000000"/>
          <w:lang w:val="de-DE"/>
        </w:rPr>
        <w:t>Ö</w:t>
      </w:r>
      <w:r w:rsidRPr="00C734AC">
        <w:rPr>
          <w:rFonts w:asciiTheme="minorHAnsi" w:hAnsiTheme="minorHAnsi" w:cs="Calibri Light"/>
          <w:b/>
          <w:bCs/>
          <w:color w:val="000000"/>
          <w:lang w:val="de-DE"/>
        </w:rPr>
        <w:t xml:space="preserve">) und Bundesbäuerin. </w:t>
      </w:r>
      <w:r>
        <w:rPr>
          <w:rFonts w:asciiTheme="minorHAnsi" w:hAnsiTheme="minorHAnsi" w:cs="Calibri Light"/>
          <w:b/>
          <w:bCs/>
          <w:color w:val="000000"/>
          <w:lang w:val="de-DE"/>
        </w:rPr>
        <w:t>„</w:t>
      </w:r>
      <w:r w:rsidRPr="00C734AC">
        <w:rPr>
          <w:rFonts w:asciiTheme="minorHAnsi" w:hAnsiTheme="minorHAnsi" w:cs="Calibri Light"/>
          <w:color w:val="000000"/>
          <w:lang w:val="de-DE"/>
        </w:rPr>
        <w:t xml:space="preserve">Davon profitieren Arbeitsmarkt, Wirtschaft und Lebensqualität vor Ort. Flexible Kinderbetreuungsangebote wie Tageseltern oder Nachmittagsbetreuung sind auch auf Bauernhöfen möglich, wie Best-Practice-Beispiele von Green Care - Wo Menschen aufblühen“ belegen.“ </w:t>
      </w:r>
    </w:p>
    <w:p w14:paraId="050D32B7" w14:textId="1DA335E9" w:rsidR="00C643F4" w:rsidRPr="00C643F4" w:rsidRDefault="00EF1798" w:rsidP="00C643F4">
      <w:pPr>
        <w:spacing w:before="100" w:beforeAutospacing="1" w:after="100" w:afterAutospacing="1" w:line="276" w:lineRule="auto"/>
        <w:outlineLvl w:val="1"/>
        <w:rPr>
          <w:rFonts w:eastAsia="Times New Roman" w:cs="Times New Roman"/>
          <w:b/>
          <w:bCs/>
          <w:lang w:eastAsia="de-AT"/>
        </w:rPr>
      </w:pPr>
      <w:r>
        <w:rPr>
          <w:rFonts w:eastAsia="Times New Roman" w:cs="Times New Roman"/>
          <w:b/>
          <w:bCs/>
          <w:lang w:eastAsia="de-AT"/>
        </w:rPr>
        <w:t xml:space="preserve">Klarer </w:t>
      </w:r>
      <w:r w:rsidR="00C643F4" w:rsidRPr="00C643F4">
        <w:rPr>
          <w:rFonts w:eastAsia="Times New Roman" w:cs="Times New Roman"/>
          <w:b/>
          <w:bCs/>
          <w:lang w:eastAsia="de-AT"/>
        </w:rPr>
        <w:t>Fokus auf Qualität bei geplantem Ausbau</w:t>
      </w:r>
    </w:p>
    <w:p w14:paraId="665F40AA" w14:textId="6C4D55AE" w:rsidR="00C643F4" w:rsidRDefault="00C643F4" w:rsidP="00730B2B">
      <w:pPr>
        <w:spacing w:line="276" w:lineRule="auto"/>
        <w:rPr>
          <w:rFonts w:eastAsia="Times New Roman" w:cs="Times New Roman"/>
          <w:lang w:eastAsia="de-AT"/>
        </w:rPr>
      </w:pPr>
      <w:r w:rsidRPr="00C643F4">
        <w:rPr>
          <w:rFonts w:eastAsia="Times New Roman" w:cs="Times New Roman"/>
          <w:lang w:eastAsia="de-AT"/>
        </w:rPr>
        <w:t xml:space="preserve">Neben dem Ausbau der Betreuungsplätze muss vor allem die Qualität in der frühkindlichen Bildung </w:t>
      </w:r>
      <w:r w:rsidRPr="00730B2B">
        <w:rPr>
          <w:rFonts w:eastAsia="Times New Roman" w:cs="Times New Roman"/>
          <w:lang w:eastAsia="de-AT"/>
        </w:rPr>
        <w:t xml:space="preserve">gewährleistet sein, sind doch elementare Bildungseinrichtungen </w:t>
      </w:r>
      <w:r w:rsidR="00140D95" w:rsidRPr="00730B2B">
        <w:rPr>
          <w:rFonts w:eastAsia="Times New Roman" w:cs="Times New Roman"/>
          <w:lang w:eastAsia="de-AT"/>
        </w:rPr>
        <w:t>die ersten Bildungsorte für Kinder außerhalb</w:t>
      </w:r>
      <w:r w:rsidRPr="00730B2B">
        <w:rPr>
          <w:rFonts w:eastAsia="Times New Roman" w:cs="Times New Roman"/>
          <w:lang w:eastAsia="de-AT"/>
        </w:rPr>
        <w:t xml:space="preserve"> der Familie. Jeder Euro, der in frühkindliche Bildung investiert wird</w:t>
      </w:r>
      <w:r>
        <w:rPr>
          <w:rFonts w:eastAsia="Times New Roman" w:cs="Times New Roman"/>
          <w:lang w:eastAsia="de-AT"/>
        </w:rPr>
        <w:t xml:space="preserve">, kommt 8-fach zurück. </w:t>
      </w:r>
    </w:p>
    <w:p w14:paraId="6DDCF310" w14:textId="77777777" w:rsidR="00730B2B" w:rsidRPr="00C643F4" w:rsidRDefault="00730B2B" w:rsidP="00730B2B">
      <w:pPr>
        <w:spacing w:line="276" w:lineRule="auto"/>
        <w:rPr>
          <w:rFonts w:eastAsia="Times New Roman" w:cs="Times New Roman"/>
          <w:lang w:eastAsia="de-AT"/>
        </w:rPr>
      </w:pPr>
    </w:p>
    <w:p w14:paraId="1ADD7E74" w14:textId="552794F2" w:rsidR="00B96D31" w:rsidRDefault="00B96D31" w:rsidP="00B96D31">
      <w:pPr>
        <w:spacing w:line="276" w:lineRule="auto"/>
      </w:pPr>
      <w:r w:rsidRPr="009C6394">
        <w:rPr>
          <w:b/>
          <w:bCs/>
        </w:rPr>
        <w:t xml:space="preserve">Sabine </w:t>
      </w:r>
      <w:r w:rsidR="00F332EA" w:rsidRPr="009C6394">
        <w:rPr>
          <w:b/>
          <w:bCs/>
        </w:rPr>
        <w:t>Herlitschka</w:t>
      </w:r>
      <w:r w:rsidRPr="009C6394">
        <w:rPr>
          <w:b/>
          <w:bCs/>
        </w:rPr>
        <w:t xml:space="preserve">, </w:t>
      </w:r>
      <w:r w:rsidR="00B56092" w:rsidRPr="009C6394">
        <w:rPr>
          <w:b/>
          <w:bCs/>
        </w:rPr>
        <w:t>IV-</w:t>
      </w:r>
      <w:r w:rsidRPr="009C6394">
        <w:rPr>
          <w:b/>
          <w:bCs/>
        </w:rPr>
        <w:t>Vizepräsidentin und Vorstandsvorsitzende der Infineon</w:t>
      </w:r>
      <w:r w:rsidR="00B56092" w:rsidRPr="009C6394">
        <w:rPr>
          <w:b/>
          <w:bCs/>
        </w:rPr>
        <w:t xml:space="preserve"> Technologies Austria</w:t>
      </w:r>
      <w:r w:rsidRPr="009C6394">
        <w:rPr>
          <w:b/>
          <w:bCs/>
        </w:rPr>
        <w:t xml:space="preserve"> </w:t>
      </w:r>
      <w:proofErr w:type="spellStart"/>
      <w:proofErr w:type="gramStart"/>
      <w:r w:rsidRPr="009C6394">
        <w:rPr>
          <w:b/>
          <w:bCs/>
        </w:rPr>
        <w:t>AG</w:t>
      </w:r>
      <w:r w:rsidRPr="00140D95">
        <w:t>,</w:t>
      </w:r>
      <w:r>
        <w:t>betont</w:t>
      </w:r>
      <w:proofErr w:type="spellEnd"/>
      <w:proofErr w:type="gramEnd"/>
      <w:r>
        <w:t xml:space="preserve">: </w:t>
      </w:r>
      <w:r w:rsidRPr="00B96D31">
        <w:t xml:space="preserve">„Die Weichen für die Zukunft unserer Kinder werden im Kindergarten gestellt! Es ist wichtig, ihre natürliche Neugierde und ihren Forschergeist spielerisch zu stärken, um bereits im Kindergarten den Grundstein für MINT-Themen zu legen. Denn naturwissenschaftlich-technische Kompetenzen sind in der modernen Berufswelt überall gefragt und bieten hervorragende Chancen. Der Kindergarten als der erste Bildungsort braucht ein starkes politisches Bekenntnis aller Beteiligten, um die Potenziale </w:t>
      </w:r>
      <w:r w:rsidR="007636C1" w:rsidRPr="00B84E64">
        <w:t>für den Wirtschaftsstandort zu</w:t>
      </w:r>
      <w:r w:rsidRPr="00B84E64">
        <w:t xml:space="preserve"> heben</w:t>
      </w:r>
      <w:r w:rsidRPr="00B96D31">
        <w:t>!“</w:t>
      </w:r>
    </w:p>
    <w:p w14:paraId="42B4A4C6" w14:textId="77777777" w:rsidR="00140D95" w:rsidRDefault="00140D95" w:rsidP="00140D95">
      <w:pPr>
        <w:spacing w:line="276" w:lineRule="auto"/>
      </w:pPr>
    </w:p>
    <w:p w14:paraId="442005A5" w14:textId="32EA4D32" w:rsidR="00140D95" w:rsidRDefault="00140D95" w:rsidP="00140D95">
      <w:pPr>
        <w:spacing w:line="276" w:lineRule="auto"/>
      </w:pPr>
      <w:r w:rsidRPr="009C6394">
        <w:rPr>
          <w:b/>
          <w:bCs/>
        </w:rPr>
        <w:t>AK-Präsidentin Renate</w:t>
      </w:r>
      <w:r>
        <w:t xml:space="preserve"> </w:t>
      </w:r>
      <w:r w:rsidR="00F332EA" w:rsidRPr="00140D95">
        <w:rPr>
          <w:b/>
          <w:bCs/>
        </w:rPr>
        <w:t>Anderl</w:t>
      </w:r>
      <w:r w:rsidR="00F332EA">
        <w:t xml:space="preserve"> </w:t>
      </w:r>
      <w:r>
        <w:t>unterstreicht: „Elementarbildung in hoher Qualität hat gleich zwei sehr positive Effekte: Erstens können durch die Betreuungssicherheit sowohl die Frauenerwerbsquote als auch die Zahl der Arbeitsplätze in der Elementarpädagogik gesteigert werden – das wiederum bringt monetäre Rückflüsse in Form von Lohnsteuer und Sozialversicherungsbeiträgen. Und zweitens haben Investitionen in frühkindliche Bildung eine deutlich stärkere Bedeutung als gleich hohe Geldmittel für spätere Bildungsmaßnahmen. So können Entwicklungsunterschiede aufgeholt werden, es werden später bessere Leistungen in der Schule erzielt, auf dem Arbeitsmarkt ergeben sich bessere Chancen und die Wahrscheinlichkeit, von Sozialleistungen abhängig zu werden, ist wesentlich geringer. Eine qualitativ hohe Elementarbildung hat also einen unschätzbar hohen Wert. Deshalb braucht es jetzt eine Milliarde Euro mehr pro Jahr, um diesen Schatz auch heben zu können.“</w:t>
      </w:r>
    </w:p>
    <w:p w14:paraId="719A7CBA" w14:textId="77777777" w:rsidR="00140D95" w:rsidRDefault="00140D95" w:rsidP="00140D95">
      <w:pPr>
        <w:spacing w:line="276" w:lineRule="auto"/>
      </w:pPr>
    </w:p>
    <w:p w14:paraId="149A677D" w14:textId="0280E189" w:rsidR="00982D8D" w:rsidRDefault="00982D8D" w:rsidP="007865E9">
      <w:pPr>
        <w:spacing w:line="276" w:lineRule="auto"/>
      </w:pPr>
    </w:p>
    <w:p w14:paraId="40DEC7B7" w14:textId="77777777" w:rsidR="00313EC5" w:rsidRPr="00313EC5" w:rsidRDefault="00313EC5" w:rsidP="00313EC5">
      <w:pPr>
        <w:spacing w:before="100" w:beforeAutospacing="1" w:after="100" w:afterAutospacing="1"/>
        <w:outlineLvl w:val="2"/>
        <w:rPr>
          <w:b/>
          <w:bCs/>
        </w:rPr>
      </w:pPr>
      <w:r w:rsidRPr="00313EC5">
        <w:rPr>
          <w:b/>
          <w:bCs/>
        </w:rPr>
        <w:t>Rückfragen &amp; Kontakt:</w:t>
      </w:r>
    </w:p>
    <w:p w14:paraId="3DA0851B" w14:textId="20CD43F4" w:rsidR="00313EC5" w:rsidRDefault="00313EC5" w:rsidP="00313EC5">
      <w:pPr>
        <w:spacing w:before="100" w:beforeAutospacing="1" w:after="100" w:afterAutospacing="1"/>
      </w:pPr>
      <w:r w:rsidRPr="00313EC5">
        <w:t xml:space="preserve">DMC – Data &amp; Media Center </w:t>
      </w:r>
      <w:r w:rsidRPr="00313EC5">
        <w:br/>
        <w:t xml:space="preserve">Pressestelle </w:t>
      </w:r>
      <w:r w:rsidRPr="00313EC5">
        <w:br/>
        <w:t xml:space="preserve">Wirtschaftskammer Österreich </w:t>
      </w:r>
      <w:r w:rsidRPr="00313EC5">
        <w:br/>
      </w:r>
      <w:r w:rsidRPr="00313EC5">
        <w:lastRenderedPageBreak/>
        <w:t xml:space="preserve">T 0590 900 – 4462 </w:t>
      </w:r>
      <w:r w:rsidRPr="00313EC5">
        <w:br/>
      </w:r>
      <w:hyperlink r:id="rId8" w:tgtFrame="_blank" w:history="1">
        <w:r w:rsidRPr="00313EC5">
          <w:t>dmc_pr@wko.at</w:t>
        </w:r>
      </w:hyperlink>
    </w:p>
    <w:p w14:paraId="5B267527" w14:textId="699033BB" w:rsidR="00B82735" w:rsidRDefault="00B82735" w:rsidP="00B82735">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B82735">
        <w:rPr>
          <w:rFonts w:ascii="Trebuchet MS" w:eastAsiaTheme="minorHAnsi" w:hAnsi="Trebuchet MS" w:cs="Calibri"/>
          <w:sz w:val="22"/>
          <w:szCs w:val="22"/>
          <w:lang w:eastAsia="en-US"/>
        </w:rPr>
        <w:t>ÖGB Kommunikation</w:t>
      </w:r>
      <w:r w:rsidRPr="00B82735">
        <w:rPr>
          <w:rFonts w:ascii="Trebuchet MS" w:eastAsiaTheme="minorHAnsi" w:hAnsi="Trebuchet MS" w:cs="Calibri"/>
          <w:sz w:val="22"/>
          <w:szCs w:val="22"/>
          <w:lang w:eastAsia="en-US"/>
        </w:rPr>
        <w:br/>
        <w:t>Tanja Holz</w:t>
      </w:r>
      <w:r w:rsidRPr="00B82735">
        <w:rPr>
          <w:rFonts w:ascii="Trebuchet MS" w:eastAsiaTheme="minorHAnsi" w:hAnsi="Trebuchet MS" w:cs="Calibri"/>
          <w:sz w:val="22"/>
          <w:szCs w:val="22"/>
          <w:lang w:eastAsia="en-US"/>
        </w:rPr>
        <w:br/>
        <w:t>Tel.: +43 664 780 098 13</w:t>
      </w:r>
      <w:r w:rsidRPr="00B82735">
        <w:rPr>
          <w:rFonts w:ascii="Trebuchet MS" w:eastAsiaTheme="minorHAnsi" w:hAnsi="Trebuchet MS" w:cs="Calibri"/>
          <w:sz w:val="22"/>
          <w:szCs w:val="22"/>
          <w:lang w:eastAsia="en-US"/>
        </w:rPr>
        <w:br/>
      </w:r>
      <w:hyperlink r:id="rId9" w:tgtFrame="_blank" w:history="1">
        <w:r w:rsidRPr="00B82735">
          <w:rPr>
            <w:rFonts w:ascii="Trebuchet MS" w:eastAsiaTheme="minorHAnsi" w:hAnsi="Trebuchet MS" w:cs="Calibri"/>
            <w:sz w:val="22"/>
            <w:szCs w:val="22"/>
            <w:lang w:eastAsia="en-US"/>
          </w:rPr>
          <w:t>tanja.holz@oegb.at</w:t>
        </w:r>
      </w:hyperlink>
      <w:r>
        <w:rPr>
          <w:rFonts w:ascii="Trebuchet MS" w:eastAsiaTheme="minorHAnsi" w:hAnsi="Trebuchet MS" w:cs="Calibri"/>
          <w:sz w:val="22"/>
          <w:szCs w:val="22"/>
          <w:lang w:eastAsia="en-US"/>
        </w:rPr>
        <w:t xml:space="preserve"> </w:t>
      </w:r>
    </w:p>
    <w:p w14:paraId="5C1D8292" w14:textId="7326FB9E" w:rsidR="00ED2B92" w:rsidRDefault="00ED2B92" w:rsidP="00B82735">
      <w:pPr>
        <w:pStyle w:val="StandardWeb"/>
        <w:shd w:val="clear" w:color="auto" w:fill="FFFFFF"/>
        <w:spacing w:before="0" w:beforeAutospacing="0" w:after="0" w:afterAutospacing="0"/>
        <w:rPr>
          <w:rFonts w:ascii="Trebuchet MS" w:eastAsiaTheme="minorHAnsi" w:hAnsi="Trebuchet MS" w:cs="Calibri"/>
          <w:sz w:val="22"/>
          <w:szCs w:val="22"/>
          <w:lang w:eastAsia="en-US"/>
        </w:rPr>
      </w:pPr>
    </w:p>
    <w:p w14:paraId="398FE1C6" w14:textId="28B3378C" w:rsidR="00ED2B92" w:rsidRDefault="00A37CAE"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Pr>
          <w:rFonts w:ascii="Trebuchet MS" w:eastAsiaTheme="minorHAnsi" w:hAnsi="Trebuchet MS" w:cs="Calibri"/>
          <w:sz w:val="22"/>
          <w:szCs w:val="22"/>
          <w:lang w:eastAsia="en-US"/>
        </w:rPr>
        <w:t>Landwirtschaftskammer Österreich</w:t>
      </w:r>
    </w:p>
    <w:p w14:paraId="23D03DC3" w14:textId="77777777" w:rsidR="00A37CAE" w:rsidRDefault="00A37CAE" w:rsidP="00A37CAE">
      <w:pPr>
        <w:tabs>
          <w:tab w:val="right" w:pos="4860"/>
          <w:tab w:val="left" w:pos="5040"/>
        </w:tabs>
        <w:rPr>
          <w:rStyle w:val="Fuzeilenormal"/>
          <w:rFonts w:asciiTheme="majorHAnsi" w:hAnsiTheme="majorHAnsi"/>
          <w:color w:val="000000"/>
          <w:sz w:val="22"/>
        </w:rPr>
      </w:pPr>
      <w:r w:rsidRPr="00A37CAE">
        <w:rPr>
          <w:rStyle w:val="Fuzeilenormal"/>
          <w:rFonts w:asciiTheme="majorHAnsi" w:hAnsiTheme="majorHAnsi"/>
          <w:color w:val="000000"/>
          <w:sz w:val="22"/>
        </w:rPr>
        <w:t xml:space="preserve">Dipl.-Ing. Michaela </w:t>
      </w:r>
      <w:proofErr w:type="spellStart"/>
      <w:r w:rsidRPr="00A37CAE">
        <w:rPr>
          <w:rStyle w:val="Fuzeilenormal"/>
          <w:rFonts w:asciiTheme="majorHAnsi" w:hAnsiTheme="majorHAnsi"/>
          <w:color w:val="000000"/>
          <w:sz w:val="22"/>
        </w:rPr>
        <w:t>Glatzl</w:t>
      </w:r>
      <w:proofErr w:type="spellEnd"/>
      <w:r w:rsidRPr="00A37CAE">
        <w:rPr>
          <w:rStyle w:val="Fuzeilenormal"/>
          <w:rFonts w:asciiTheme="majorHAnsi" w:hAnsiTheme="majorHAnsi"/>
          <w:color w:val="000000"/>
          <w:sz w:val="22"/>
        </w:rPr>
        <w:t xml:space="preserve">, M.A., </w:t>
      </w:r>
    </w:p>
    <w:p w14:paraId="13A1F68C" w14:textId="77777777" w:rsidR="00A37CAE" w:rsidRDefault="00A37CAE" w:rsidP="00A37CAE">
      <w:pPr>
        <w:tabs>
          <w:tab w:val="right" w:pos="4860"/>
          <w:tab w:val="left" w:pos="5040"/>
        </w:tabs>
        <w:rPr>
          <w:rStyle w:val="Fuzeilenormal"/>
          <w:rFonts w:asciiTheme="majorHAnsi" w:hAnsiTheme="majorHAnsi"/>
          <w:color w:val="000000"/>
          <w:sz w:val="22"/>
        </w:rPr>
      </w:pPr>
      <w:r w:rsidRPr="00A37CAE">
        <w:rPr>
          <w:rStyle w:val="Fuzeilenormal"/>
          <w:rFonts w:asciiTheme="majorHAnsi" w:hAnsiTheme="majorHAnsi"/>
          <w:color w:val="000000"/>
          <w:sz w:val="22"/>
        </w:rPr>
        <w:t>Geschäftsführerin der ARGE Österreichische Bäuerinnen in der LK Ö</w:t>
      </w:r>
    </w:p>
    <w:p w14:paraId="05D40985" w14:textId="77777777" w:rsidR="00A37CAE" w:rsidRDefault="00A37CAE" w:rsidP="00A37CAE">
      <w:pPr>
        <w:tabs>
          <w:tab w:val="right" w:pos="4860"/>
          <w:tab w:val="left" w:pos="5040"/>
        </w:tabs>
        <w:rPr>
          <w:rStyle w:val="Fuzeilenormal"/>
          <w:rFonts w:asciiTheme="majorHAnsi" w:hAnsiTheme="majorHAnsi"/>
          <w:color w:val="000000"/>
          <w:sz w:val="22"/>
        </w:rPr>
      </w:pPr>
      <w:r w:rsidRPr="00A37CAE">
        <w:rPr>
          <w:rStyle w:val="Fuzeilenormal"/>
          <w:rFonts w:asciiTheme="majorHAnsi" w:hAnsiTheme="majorHAnsi"/>
          <w:color w:val="000000"/>
          <w:sz w:val="22"/>
        </w:rPr>
        <w:t xml:space="preserve">Tel. (01) 53 441 - 8517; </w:t>
      </w:r>
    </w:p>
    <w:p w14:paraId="20542AB8" w14:textId="77777777" w:rsidR="00A37CAE" w:rsidRDefault="00A37CAE" w:rsidP="00A37CAE">
      <w:pPr>
        <w:tabs>
          <w:tab w:val="right" w:pos="4860"/>
          <w:tab w:val="left" w:pos="5040"/>
        </w:tabs>
        <w:rPr>
          <w:rStyle w:val="Fuzeilenormal"/>
          <w:rFonts w:asciiTheme="majorHAnsi" w:hAnsiTheme="majorHAnsi"/>
          <w:color w:val="000000"/>
          <w:sz w:val="22"/>
        </w:rPr>
      </w:pPr>
      <w:r w:rsidRPr="00A37CAE">
        <w:rPr>
          <w:rStyle w:val="Fuzeilenormal"/>
          <w:rFonts w:asciiTheme="majorHAnsi" w:hAnsiTheme="majorHAnsi"/>
          <w:color w:val="000000"/>
          <w:sz w:val="22"/>
        </w:rPr>
        <w:t xml:space="preserve">Mobil: 0676 83441 8517, </w:t>
      </w:r>
    </w:p>
    <w:p w14:paraId="4E1E847F" w14:textId="77777777" w:rsidR="00A37CAE" w:rsidRDefault="00A37CAE" w:rsidP="00A37CAE">
      <w:pPr>
        <w:tabs>
          <w:tab w:val="right" w:pos="4860"/>
          <w:tab w:val="left" w:pos="5040"/>
        </w:tabs>
        <w:rPr>
          <w:rStyle w:val="Hyperlink"/>
          <w:rFonts w:asciiTheme="majorHAnsi" w:hAnsiTheme="majorHAnsi" w:cs="Arial"/>
          <w:color w:val="000000"/>
          <w:u w:val="none"/>
        </w:rPr>
      </w:pPr>
      <w:r w:rsidRPr="00A37CAE">
        <w:rPr>
          <w:rStyle w:val="Fuzeilenormal"/>
          <w:rFonts w:asciiTheme="majorHAnsi" w:hAnsiTheme="majorHAnsi"/>
          <w:color w:val="000000"/>
          <w:sz w:val="22"/>
        </w:rPr>
        <w:t xml:space="preserve">E-Mail: </w:t>
      </w:r>
      <w:hyperlink r:id="rId10" w:history="1">
        <w:r w:rsidRPr="00A37CAE">
          <w:rPr>
            <w:rStyle w:val="Hyperlink"/>
            <w:rFonts w:asciiTheme="majorHAnsi" w:hAnsiTheme="majorHAnsi" w:cs="Arial"/>
            <w:color w:val="000000"/>
            <w:u w:val="none"/>
          </w:rPr>
          <w:t>m.glatzl@lk-oe.at</w:t>
        </w:r>
      </w:hyperlink>
      <w:r w:rsidRPr="00A37CAE">
        <w:rPr>
          <w:rStyle w:val="Hyperlink"/>
          <w:rFonts w:asciiTheme="majorHAnsi" w:hAnsiTheme="majorHAnsi" w:cs="Arial"/>
          <w:color w:val="000000"/>
          <w:u w:val="none"/>
        </w:rPr>
        <w:t xml:space="preserve">, </w:t>
      </w:r>
    </w:p>
    <w:p w14:paraId="38B0F997" w14:textId="6A35D652" w:rsidR="00A37CAE" w:rsidRPr="00A37CAE" w:rsidRDefault="00A37CAE" w:rsidP="00A37CAE">
      <w:pPr>
        <w:tabs>
          <w:tab w:val="right" w:pos="4860"/>
          <w:tab w:val="left" w:pos="5040"/>
        </w:tabs>
        <w:rPr>
          <w:rStyle w:val="Hyperlink"/>
          <w:rFonts w:asciiTheme="majorHAnsi" w:hAnsiTheme="majorHAnsi" w:cs="Arial"/>
          <w:color w:val="000000"/>
          <w:u w:val="none"/>
        </w:rPr>
      </w:pPr>
      <w:r w:rsidRPr="00A37CAE">
        <w:rPr>
          <w:rStyle w:val="Hyperlink"/>
          <w:rFonts w:asciiTheme="majorHAnsi" w:hAnsiTheme="majorHAnsi" w:cs="Arial"/>
          <w:color w:val="000000"/>
          <w:u w:val="none"/>
        </w:rPr>
        <w:t xml:space="preserve">Homepage: </w:t>
      </w:r>
      <w:r w:rsidR="000D26D0">
        <w:rPr>
          <w:rStyle w:val="Hyperlink"/>
          <w:rFonts w:asciiTheme="majorHAnsi" w:hAnsiTheme="majorHAnsi" w:cs="Arial"/>
          <w:color w:val="000000"/>
          <w:u w:val="none"/>
        </w:rPr>
        <w:t>www.lko.at</w:t>
      </w:r>
      <w:bookmarkStart w:id="0" w:name="_GoBack"/>
      <w:bookmarkEnd w:id="0"/>
    </w:p>
    <w:p w14:paraId="5AC25755" w14:textId="6C9D389C" w:rsidR="00ED2B92" w:rsidRDefault="00ED2B92" w:rsidP="00B82735">
      <w:pPr>
        <w:pStyle w:val="StandardWeb"/>
        <w:shd w:val="clear" w:color="auto" w:fill="FFFFFF"/>
        <w:spacing w:before="0" w:beforeAutospacing="0" w:after="0" w:afterAutospacing="0"/>
        <w:rPr>
          <w:rFonts w:ascii="Trebuchet MS" w:eastAsiaTheme="minorHAnsi" w:hAnsi="Trebuchet MS" w:cs="Calibri"/>
          <w:sz w:val="22"/>
          <w:szCs w:val="22"/>
          <w:lang w:eastAsia="en-US"/>
        </w:rPr>
      </w:pPr>
    </w:p>
    <w:p w14:paraId="4254136D" w14:textId="77777777" w:rsidR="00ED2B92" w:rsidRP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Industriellenvereinigung</w:t>
      </w:r>
    </w:p>
    <w:p w14:paraId="2E7A158A" w14:textId="77777777" w:rsidR="00ED2B92" w:rsidRP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Marlena Mayer</w:t>
      </w:r>
    </w:p>
    <w:p w14:paraId="1C9919EA" w14:textId="77777777" w:rsidR="00ED2B92" w:rsidRP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Pressesprecherin</w:t>
      </w:r>
    </w:p>
    <w:p w14:paraId="3883E420" w14:textId="77777777" w:rsidR="00ED2B92" w:rsidRP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+43 (1) 711 35-2315</w:t>
      </w:r>
    </w:p>
    <w:p w14:paraId="36D3695B" w14:textId="77777777" w:rsidR="00ED2B92" w:rsidRP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marlena.mayer@iv.at</w:t>
      </w:r>
    </w:p>
    <w:p w14:paraId="6691A59E" w14:textId="677D97B5" w:rsid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https://www.iv.at/medien</w:t>
      </w:r>
    </w:p>
    <w:p w14:paraId="52F8BDA4" w14:textId="2B9029C0" w:rsidR="00ED2B92" w:rsidRDefault="00ED2B92" w:rsidP="00A37CAE">
      <w:pPr>
        <w:pStyle w:val="StandardWeb"/>
        <w:shd w:val="clear" w:color="auto" w:fill="FFFFFF"/>
        <w:spacing w:before="0" w:beforeAutospacing="0" w:after="0" w:afterAutospacing="0"/>
        <w:rPr>
          <w:rFonts w:ascii="Trebuchet MS" w:eastAsiaTheme="minorHAnsi" w:hAnsi="Trebuchet MS" w:cs="Calibri"/>
          <w:sz w:val="22"/>
          <w:szCs w:val="22"/>
          <w:lang w:eastAsia="en-US"/>
        </w:rPr>
      </w:pPr>
    </w:p>
    <w:p w14:paraId="4BAF4FD3" w14:textId="77777777" w:rsidR="00ED2B92" w:rsidRPr="00ED2B92" w:rsidRDefault="00ED2B92" w:rsidP="00ED2B92">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Arbeiterkammer Wien</w:t>
      </w:r>
    </w:p>
    <w:p w14:paraId="1F9627E6" w14:textId="77777777" w:rsidR="00ED2B92" w:rsidRPr="00ED2B92" w:rsidRDefault="00ED2B92" w:rsidP="00ED2B92">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Michaela Lexa-Frank</w:t>
      </w:r>
    </w:p>
    <w:p w14:paraId="5E8558A7" w14:textId="77777777" w:rsidR="00ED2B92" w:rsidRPr="00ED2B92" w:rsidRDefault="00ED2B92" w:rsidP="00ED2B92">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Tel.: (+43) 50165-12141, mobil: (+43)664 8454166</w:t>
      </w:r>
    </w:p>
    <w:p w14:paraId="3CA6DE0D" w14:textId="77777777" w:rsidR="00ED2B92" w:rsidRPr="00ED2B92" w:rsidRDefault="00ED2B92" w:rsidP="00ED2B92">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michaela.lexa@akwien.at</w:t>
      </w:r>
    </w:p>
    <w:p w14:paraId="549E772D" w14:textId="68A17B53" w:rsidR="00ED2B92" w:rsidRPr="00B82735" w:rsidRDefault="00ED2B92" w:rsidP="00ED2B92">
      <w:pPr>
        <w:pStyle w:val="StandardWeb"/>
        <w:shd w:val="clear" w:color="auto" w:fill="FFFFFF"/>
        <w:spacing w:before="0" w:beforeAutospacing="0" w:after="0" w:afterAutospacing="0"/>
        <w:rPr>
          <w:rFonts w:ascii="Trebuchet MS" w:eastAsiaTheme="minorHAnsi" w:hAnsi="Trebuchet MS" w:cs="Calibri"/>
          <w:sz w:val="22"/>
          <w:szCs w:val="22"/>
          <w:lang w:eastAsia="en-US"/>
        </w:rPr>
      </w:pPr>
      <w:r w:rsidRPr="00ED2B92">
        <w:rPr>
          <w:rFonts w:ascii="Trebuchet MS" w:eastAsiaTheme="minorHAnsi" w:hAnsi="Trebuchet MS" w:cs="Calibri"/>
          <w:sz w:val="22"/>
          <w:szCs w:val="22"/>
          <w:lang w:eastAsia="en-US"/>
        </w:rPr>
        <w:t>http://wien.arbeiterkammer.at</w:t>
      </w:r>
    </w:p>
    <w:p w14:paraId="4429F7AD" w14:textId="77777777" w:rsidR="00B82735" w:rsidRPr="00B82735" w:rsidRDefault="00B82735" w:rsidP="00313EC5">
      <w:pPr>
        <w:spacing w:before="100" w:beforeAutospacing="1" w:after="100" w:afterAutospacing="1"/>
      </w:pPr>
    </w:p>
    <w:p w14:paraId="2558EC51" w14:textId="5F6E9728" w:rsidR="00982D8D" w:rsidRDefault="00982D8D" w:rsidP="007865E9">
      <w:pPr>
        <w:spacing w:line="276" w:lineRule="auto"/>
      </w:pPr>
    </w:p>
    <w:sectPr w:rsidR="00982D8D"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25754"/>
    <w:multiLevelType w:val="hybridMultilevel"/>
    <w:tmpl w:val="07E2D4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54"/>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26D0"/>
    <w:rsid w:val="000D607B"/>
    <w:rsid w:val="000D7CD2"/>
    <w:rsid w:val="000E02C8"/>
    <w:rsid w:val="000F1496"/>
    <w:rsid w:val="000F55F6"/>
    <w:rsid w:val="000F69DE"/>
    <w:rsid w:val="00102604"/>
    <w:rsid w:val="00102C32"/>
    <w:rsid w:val="00102E04"/>
    <w:rsid w:val="00103E15"/>
    <w:rsid w:val="00106C6F"/>
    <w:rsid w:val="00107F0F"/>
    <w:rsid w:val="00123FF7"/>
    <w:rsid w:val="00140D95"/>
    <w:rsid w:val="001455FF"/>
    <w:rsid w:val="00166D5F"/>
    <w:rsid w:val="001675EA"/>
    <w:rsid w:val="00193FBA"/>
    <w:rsid w:val="001A04D8"/>
    <w:rsid w:val="001A1F7F"/>
    <w:rsid w:val="001B7719"/>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12CA7"/>
    <w:rsid w:val="00313EC5"/>
    <w:rsid w:val="003258AF"/>
    <w:rsid w:val="00326AD7"/>
    <w:rsid w:val="00331C9B"/>
    <w:rsid w:val="003351AC"/>
    <w:rsid w:val="00353145"/>
    <w:rsid w:val="00354C94"/>
    <w:rsid w:val="00356823"/>
    <w:rsid w:val="0037643C"/>
    <w:rsid w:val="00382B0A"/>
    <w:rsid w:val="00385222"/>
    <w:rsid w:val="003925AD"/>
    <w:rsid w:val="003C7BD4"/>
    <w:rsid w:val="003D1A2B"/>
    <w:rsid w:val="003D2817"/>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B78D1"/>
    <w:rsid w:val="004C5BD9"/>
    <w:rsid w:val="004D5B87"/>
    <w:rsid w:val="004F23C4"/>
    <w:rsid w:val="005073AE"/>
    <w:rsid w:val="005154D9"/>
    <w:rsid w:val="005246B6"/>
    <w:rsid w:val="00527B54"/>
    <w:rsid w:val="00531490"/>
    <w:rsid w:val="005464E0"/>
    <w:rsid w:val="00547A59"/>
    <w:rsid w:val="005501F5"/>
    <w:rsid w:val="00550EC7"/>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D6607"/>
    <w:rsid w:val="006E0005"/>
    <w:rsid w:val="006E2E0E"/>
    <w:rsid w:val="006E5EB7"/>
    <w:rsid w:val="006F2C6D"/>
    <w:rsid w:val="007050C2"/>
    <w:rsid w:val="0072603E"/>
    <w:rsid w:val="00730B2B"/>
    <w:rsid w:val="00733E21"/>
    <w:rsid w:val="007370B8"/>
    <w:rsid w:val="00737458"/>
    <w:rsid w:val="00744E03"/>
    <w:rsid w:val="00746591"/>
    <w:rsid w:val="007572B2"/>
    <w:rsid w:val="00757D59"/>
    <w:rsid w:val="007624B1"/>
    <w:rsid w:val="007636C1"/>
    <w:rsid w:val="00764C39"/>
    <w:rsid w:val="00765216"/>
    <w:rsid w:val="00765322"/>
    <w:rsid w:val="00773EE0"/>
    <w:rsid w:val="007766FC"/>
    <w:rsid w:val="00780333"/>
    <w:rsid w:val="007815F2"/>
    <w:rsid w:val="00782F87"/>
    <w:rsid w:val="007865E9"/>
    <w:rsid w:val="00786DF5"/>
    <w:rsid w:val="007A6524"/>
    <w:rsid w:val="007B7793"/>
    <w:rsid w:val="007C0666"/>
    <w:rsid w:val="007D472B"/>
    <w:rsid w:val="007E5FF5"/>
    <w:rsid w:val="007F0DCC"/>
    <w:rsid w:val="007F2736"/>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82D8D"/>
    <w:rsid w:val="00990658"/>
    <w:rsid w:val="009A789A"/>
    <w:rsid w:val="009B14CE"/>
    <w:rsid w:val="009C58B4"/>
    <w:rsid w:val="009C6394"/>
    <w:rsid w:val="009D6188"/>
    <w:rsid w:val="009F7963"/>
    <w:rsid w:val="00A01D86"/>
    <w:rsid w:val="00A04226"/>
    <w:rsid w:val="00A07A71"/>
    <w:rsid w:val="00A20932"/>
    <w:rsid w:val="00A26AF1"/>
    <w:rsid w:val="00A30D99"/>
    <w:rsid w:val="00A37CAE"/>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3B8B"/>
    <w:rsid w:val="00B259C5"/>
    <w:rsid w:val="00B27DDA"/>
    <w:rsid w:val="00B30C0F"/>
    <w:rsid w:val="00B313B9"/>
    <w:rsid w:val="00B33C7F"/>
    <w:rsid w:val="00B3531E"/>
    <w:rsid w:val="00B55259"/>
    <w:rsid w:val="00B56092"/>
    <w:rsid w:val="00B56534"/>
    <w:rsid w:val="00B82735"/>
    <w:rsid w:val="00B84E64"/>
    <w:rsid w:val="00B872A5"/>
    <w:rsid w:val="00B95721"/>
    <w:rsid w:val="00B96D3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2215"/>
    <w:rsid w:val="00C04A90"/>
    <w:rsid w:val="00C10E89"/>
    <w:rsid w:val="00C160EC"/>
    <w:rsid w:val="00C33CF9"/>
    <w:rsid w:val="00C36B74"/>
    <w:rsid w:val="00C42CFE"/>
    <w:rsid w:val="00C643F4"/>
    <w:rsid w:val="00C65C5C"/>
    <w:rsid w:val="00C660B3"/>
    <w:rsid w:val="00C72EB6"/>
    <w:rsid w:val="00C779A5"/>
    <w:rsid w:val="00C8448C"/>
    <w:rsid w:val="00CA45AB"/>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0A17"/>
    <w:rsid w:val="00D5367E"/>
    <w:rsid w:val="00D55033"/>
    <w:rsid w:val="00D55BF3"/>
    <w:rsid w:val="00D60841"/>
    <w:rsid w:val="00D615F1"/>
    <w:rsid w:val="00D64F54"/>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D2B92"/>
    <w:rsid w:val="00EE0505"/>
    <w:rsid w:val="00EE25FD"/>
    <w:rsid w:val="00EF1798"/>
    <w:rsid w:val="00F11A35"/>
    <w:rsid w:val="00F12014"/>
    <w:rsid w:val="00F2629E"/>
    <w:rsid w:val="00F31D66"/>
    <w:rsid w:val="00F325D3"/>
    <w:rsid w:val="00F332EA"/>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7C4C"/>
  <w15:chartTrackingRefBased/>
  <w15:docId w15:val="{64265F71-BF23-4879-B9ED-1C875C34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F54"/>
    <w:pPr>
      <w:spacing w:line="240" w:lineRule="auto"/>
    </w:pPr>
    <w:rPr>
      <w:rFonts w:ascii="Trebuchet MS" w:eastAsiaTheme="minorHAnsi" w:hAnsi="Trebuchet MS" w:cs="Calibri"/>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eastAsia="Times New Roman" w:hAnsi="Optima" w:cs="Times New Roman"/>
      <w:b/>
      <w:caps/>
      <w:kern w:val="28"/>
      <w:sz w:val="48"/>
      <w:szCs w:val="20"/>
      <w:lang w:val="de-DE" w:eastAsia="de-DE"/>
    </w:rPr>
  </w:style>
  <w:style w:type="paragraph" w:styleId="berschrift2">
    <w:name w:val="heading 2"/>
    <w:basedOn w:val="Standard"/>
    <w:next w:val="Standard"/>
    <w:link w:val="berschrift2Zchn"/>
    <w:uiPriority w:val="9"/>
    <w:qFormat/>
    <w:rsid w:val="00BC2477"/>
    <w:pPr>
      <w:keepNext/>
      <w:spacing w:before="240" w:after="240" w:line="280" w:lineRule="atLeast"/>
      <w:outlineLvl w:val="1"/>
    </w:pPr>
    <w:rPr>
      <w:rFonts w:ascii="Optima" w:eastAsia="Times New Roman" w:hAnsi="Optima" w:cs="Times New Roman"/>
      <w:b/>
      <w:caps/>
      <w:sz w:val="32"/>
      <w:szCs w:val="20"/>
      <w:lang w:val="de-DE" w:eastAsia="de-DE"/>
    </w:rPr>
  </w:style>
  <w:style w:type="paragraph" w:styleId="berschrift3">
    <w:name w:val="heading 3"/>
    <w:basedOn w:val="Standard"/>
    <w:next w:val="Standard"/>
    <w:link w:val="berschrift3Zchn"/>
    <w:uiPriority w:val="9"/>
    <w:qFormat/>
    <w:rsid w:val="00BC2477"/>
    <w:pPr>
      <w:keepNext/>
      <w:spacing w:before="240" w:after="240" w:line="280" w:lineRule="atLeast"/>
      <w:outlineLvl w:val="2"/>
    </w:pPr>
    <w:rPr>
      <w:rFonts w:ascii="Optima" w:eastAsia="Times New Roman" w:hAnsi="Optima"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eastAsia="Times New Roman" w:cs="Times New Roman"/>
      <w:sz w:val="18"/>
      <w:szCs w:val="20"/>
      <w:lang w:val="de-DE" w:eastAsia="de-DE"/>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uiPriority w:val="9"/>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uiPriority w:val="9"/>
    <w:rsid w:val="00BC2477"/>
    <w:rPr>
      <w:rFonts w:ascii="Optima" w:eastAsia="Times New Roman" w:hAnsi="Optima" w:cs="Times New Roman"/>
      <w:b/>
      <w:sz w:val="28"/>
      <w:szCs w:val="20"/>
      <w:lang w:val="de-DE" w:eastAsia="de-DE"/>
    </w:rPr>
  </w:style>
  <w:style w:type="paragraph" w:styleId="StandardWeb">
    <w:name w:val="Normal (Web)"/>
    <w:basedOn w:val="Standard"/>
    <w:uiPriority w:val="99"/>
    <w:semiHidden/>
    <w:unhideWhenUsed/>
    <w:rsid w:val="00C643F4"/>
    <w:pPr>
      <w:spacing w:before="100" w:beforeAutospacing="1" w:after="100" w:afterAutospacing="1"/>
    </w:pPr>
    <w:rPr>
      <w:rFonts w:ascii="Times New Roman" w:eastAsia="Times New Roman" w:hAnsi="Times New Roman" w:cs="Times New Roman"/>
      <w:sz w:val="24"/>
      <w:szCs w:val="24"/>
      <w:lang w:eastAsia="de-AT"/>
    </w:rPr>
  </w:style>
  <w:style w:type="character" w:customStyle="1" w:styleId="highlight">
    <w:name w:val="highlight"/>
    <w:basedOn w:val="Absatz-Standardschriftart"/>
    <w:rsid w:val="00C643F4"/>
  </w:style>
  <w:style w:type="paragraph" w:styleId="Listenabsatz">
    <w:name w:val="List Paragraph"/>
    <w:basedOn w:val="Standard"/>
    <w:uiPriority w:val="34"/>
    <w:qFormat/>
    <w:rsid w:val="00B33C7F"/>
    <w:pPr>
      <w:ind w:left="720"/>
      <w:contextualSpacing/>
    </w:pPr>
  </w:style>
  <w:style w:type="paragraph" w:customStyle="1" w:styleId="text">
    <w:name w:val="text"/>
    <w:basedOn w:val="Standard"/>
    <w:rsid w:val="00313EC5"/>
    <w:pPr>
      <w:spacing w:before="100" w:beforeAutospacing="1" w:after="100" w:afterAutospacing="1"/>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313EC5"/>
    <w:rPr>
      <w:color w:val="0000FF"/>
      <w:u w:val="single"/>
    </w:rPr>
  </w:style>
  <w:style w:type="character" w:customStyle="1" w:styleId="UnresolvedMention">
    <w:name w:val="Unresolved Mention"/>
    <w:basedOn w:val="Absatz-Standardschriftart"/>
    <w:uiPriority w:val="99"/>
    <w:semiHidden/>
    <w:unhideWhenUsed/>
    <w:rsid w:val="00ED2B92"/>
    <w:rPr>
      <w:color w:val="605E5C"/>
      <w:shd w:val="clear" w:color="auto" w:fill="E1DFDD"/>
    </w:rPr>
  </w:style>
  <w:style w:type="character" w:customStyle="1" w:styleId="Fuzeilenormal">
    <w:name w:val="Fußzeile normal"/>
    <w:rsid w:val="00A37CAE"/>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8500">
      <w:bodyDiv w:val="1"/>
      <w:marLeft w:val="0"/>
      <w:marRight w:val="0"/>
      <w:marTop w:val="0"/>
      <w:marBottom w:val="0"/>
      <w:divBdr>
        <w:top w:val="none" w:sz="0" w:space="0" w:color="auto"/>
        <w:left w:val="none" w:sz="0" w:space="0" w:color="auto"/>
        <w:bottom w:val="none" w:sz="0" w:space="0" w:color="auto"/>
        <w:right w:val="none" w:sz="0" w:space="0" w:color="auto"/>
      </w:divBdr>
    </w:div>
    <w:div w:id="611476656">
      <w:bodyDiv w:val="1"/>
      <w:marLeft w:val="0"/>
      <w:marRight w:val="0"/>
      <w:marTop w:val="0"/>
      <w:marBottom w:val="0"/>
      <w:divBdr>
        <w:top w:val="none" w:sz="0" w:space="0" w:color="auto"/>
        <w:left w:val="none" w:sz="0" w:space="0" w:color="auto"/>
        <w:bottom w:val="none" w:sz="0" w:space="0" w:color="auto"/>
        <w:right w:val="none" w:sz="0" w:space="0" w:color="auto"/>
      </w:divBdr>
    </w:div>
    <w:div w:id="743575488">
      <w:bodyDiv w:val="1"/>
      <w:marLeft w:val="0"/>
      <w:marRight w:val="0"/>
      <w:marTop w:val="0"/>
      <w:marBottom w:val="0"/>
      <w:divBdr>
        <w:top w:val="none" w:sz="0" w:space="0" w:color="auto"/>
        <w:left w:val="none" w:sz="0" w:space="0" w:color="auto"/>
        <w:bottom w:val="none" w:sz="0" w:space="0" w:color="auto"/>
        <w:right w:val="none" w:sz="0" w:space="0" w:color="auto"/>
      </w:divBdr>
    </w:div>
    <w:div w:id="1040204402">
      <w:bodyDiv w:val="1"/>
      <w:marLeft w:val="0"/>
      <w:marRight w:val="0"/>
      <w:marTop w:val="0"/>
      <w:marBottom w:val="0"/>
      <w:divBdr>
        <w:top w:val="none" w:sz="0" w:space="0" w:color="auto"/>
        <w:left w:val="none" w:sz="0" w:space="0" w:color="auto"/>
        <w:bottom w:val="none" w:sz="0" w:space="0" w:color="auto"/>
        <w:right w:val="none" w:sz="0" w:space="0" w:color="auto"/>
      </w:divBdr>
    </w:div>
    <w:div w:id="1180779679">
      <w:bodyDiv w:val="1"/>
      <w:marLeft w:val="0"/>
      <w:marRight w:val="0"/>
      <w:marTop w:val="0"/>
      <w:marBottom w:val="0"/>
      <w:divBdr>
        <w:top w:val="none" w:sz="0" w:space="0" w:color="auto"/>
        <w:left w:val="none" w:sz="0" w:space="0" w:color="auto"/>
        <w:bottom w:val="none" w:sz="0" w:space="0" w:color="auto"/>
        <w:right w:val="none" w:sz="0" w:space="0" w:color="auto"/>
      </w:divBdr>
    </w:div>
    <w:div w:id="1203589764">
      <w:bodyDiv w:val="1"/>
      <w:marLeft w:val="0"/>
      <w:marRight w:val="0"/>
      <w:marTop w:val="0"/>
      <w:marBottom w:val="0"/>
      <w:divBdr>
        <w:top w:val="none" w:sz="0" w:space="0" w:color="auto"/>
        <w:left w:val="none" w:sz="0" w:space="0" w:color="auto"/>
        <w:bottom w:val="none" w:sz="0" w:space="0" w:color="auto"/>
        <w:right w:val="none" w:sz="0" w:space="0" w:color="auto"/>
      </w:divBdr>
    </w:div>
    <w:div w:id="1311325880">
      <w:bodyDiv w:val="1"/>
      <w:marLeft w:val="0"/>
      <w:marRight w:val="0"/>
      <w:marTop w:val="0"/>
      <w:marBottom w:val="0"/>
      <w:divBdr>
        <w:top w:val="none" w:sz="0" w:space="0" w:color="auto"/>
        <w:left w:val="none" w:sz="0" w:space="0" w:color="auto"/>
        <w:bottom w:val="none" w:sz="0" w:space="0" w:color="auto"/>
        <w:right w:val="none" w:sz="0" w:space="0" w:color="auto"/>
      </w:divBdr>
    </w:div>
    <w:div w:id="16601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s.at/email/dmc_pr/wko.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glatzl@lk-oe.at" TargetMode="External"/><Relationship Id="rId4" Type="http://schemas.openxmlformats.org/officeDocument/2006/relationships/numbering" Target="numbering.xml"/><Relationship Id="rId9" Type="http://schemas.openxmlformats.org/officeDocument/2006/relationships/hyperlink" Target="https://urldefense.com/v3/__https:/www.ots.at/email/tanja.holz/oegb.at__;!!PGotIvYIPIYeuQ!ReJRa9EYPeFTdiVk1WdxzgeWsIFCwFW_gy4GyDPimcXfhGWCp49rOVgdL0aAH_j_jywAJGzp8rof0gueAdsBCYVgeQ$"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5b2e36-65a2-4fa8-a495-f7e2a39b54f1" xsi:nil="true"/>
    <lcf76f155ced4ddcb4097134ff3c332f xmlns="6e18a79e-2327-4d2e-875c-1cdfac24f9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B0ABB12F735C46B227100623BD4AF7" ma:contentTypeVersion="14" ma:contentTypeDescription="Create a new document." ma:contentTypeScope="" ma:versionID="7f64241325a9bd54487cf138fecb986b">
  <xsd:schema xmlns:xsd="http://www.w3.org/2001/XMLSchema" xmlns:xs="http://www.w3.org/2001/XMLSchema" xmlns:p="http://schemas.microsoft.com/office/2006/metadata/properties" xmlns:ns2="6e18a79e-2327-4d2e-875c-1cdfac24f90c" xmlns:ns3="8d5b2e36-65a2-4fa8-a495-f7e2a39b54f1" targetNamespace="http://schemas.microsoft.com/office/2006/metadata/properties" ma:root="true" ma:fieldsID="d32b3634ad5398397ae8e7446c004a10" ns2:_="" ns3:_="">
    <xsd:import namespace="6e18a79e-2327-4d2e-875c-1cdfac24f90c"/>
    <xsd:import namespace="8d5b2e36-65a2-4fa8-a495-f7e2a39b54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8a79e-2327-4d2e-875c-1cdfac24f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ae57d3-6bd9-43b0-ad40-b310063744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5b2e36-65a2-4fa8-a495-f7e2a39b54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c6d976-820f-4918-a425-9d05a9e22958}" ma:internalName="TaxCatchAll" ma:showField="CatchAllData" ma:web="8d5b2e36-65a2-4fa8-a495-f7e2a39b5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8d5b2e36-65a2-4fa8-a495-f7e2a39b54f1"/>
    <ds:schemaRef ds:uri="6e18a79e-2327-4d2e-875c-1cdfac24f90c"/>
  </ds:schemaRefs>
</ds:datastoreItem>
</file>

<file path=customXml/itemProps3.xml><?xml version="1.0" encoding="utf-8"?>
<ds:datastoreItem xmlns:ds="http://schemas.openxmlformats.org/officeDocument/2006/customXml" ds:itemID="{70687F3B-FD2F-4583-97D0-22F8A154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8a79e-2327-4d2e-875c-1cdfac24f90c"/>
    <ds:schemaRef ds:uri="8d5b2e36-65a2-4fa8-a495-f7e2a39b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6107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Salzer Elisabeth | WKOE</dc:creator>
  <cp:keywords/>
  <dc:description/>
  <cp:lastModifiedBy>Wolf Martina</cp:lastModifiedBy>
  <cp:revision>4</cp:revision>
  <dcterms:created xsi:type="dcterms:W3CDTF">2023-01-09T10:57:00Z</dcterms:created>
  <dcterms:modified xsi:type="dcterms:W3CDTF">2023-01-10T06:17:00Z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0x01010098B0ABB12F735C46B227100623BD4AF7</vt:lpwstr>
  </property>
</Properties>
</file>