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2942" w14:textId="6A7BC9F3" w:rsidR="00916CCE" w:rsidRPr="00ED7C91" w:rsidRDefault="00916CCE" w:rsidP="00072E64">
      <w:pPr>
        <w:spacing w:line="240" w:lineRule="auto"/>
        <w:jc w:val="both"/>
        <w:rPr>
          <w:i/>
          <w:sz w:val="24"/>
          <w:szCs w:val="24"/>
        </w:rPr>
      </w:pPr>
      <w:r>
        <w:rPr>
          <w:noProof/>
          <w:lang w:val="de-AT" w:eastAsia="de-AT"/>
        </w:rPr>
        <w:drawing>
          <wp:anchor distT="0" distB="0" distL="114300" distR="114300" simplePos="0" relativeHeight="251659264" behindDoc="1" locked="0" layoutInCell="1" allowOverlap="1" wp14:anchorId="0A85059E" wp14:editId="1AF2AA4B">
            <wp:simplePos x="0" y="0"/>
            <wp:positionH relativeFrom="column">
              <wp:posOffset>4378325</wp:posOffset>
            </wp:positionH>
            <wp:positionV relativeFrom="paragraph">
              <wp:posOffset>-337820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C9EEC" w14:textId="77777777" w:rsidR="00916CCE" w:rsidRDefault="00916CCE" w:rsidP="00072E64">
      <w:pPr>
        <w:jc w:val="both"/>
      </w:pPr>
    </w:p>
    <w:p w14:paraId="5DE98452" w14:textId="77777777" w:rsidR="00916CCE" w:rsidRDefault="00916CCE" w:rsidP="00072E64">
      <w:pPr>
        <w:jc w:val="both"/>
      </w:pPr>
    </w:p>
    <w:p w14:paraId="62862DA8" w14:textId="77777777" w:rsidR="00916CCE" w:rsidRDefault="00916CCE" w:rsidP="00072E64">
      <w:pPr>
        <w:jc w:val="both"/>
      </w:pPr>
    </w:p>
    <w:p w14:paraId="50926723" w14:textId="77777777" w:rsidR="00916CCE" w:rsidRDefault="00916CCE" w:rsidP="00072E64">
      <w:pPr>
        <w:jc w:val="both"/>
      </w:pPr>
    </w:p>
    <w:p w14:paraId="1B8B9324" w14:textId="77777777" w:rsidR="00916CCE" w:rsidRDefault="00916CCE" w:rsidP="00072E64">
      <w:pPr>
        <w:pStyle w:val="Titelberschrift"/>
        <w:rPr>
          <w:rFonts w:cs="Arial"/>
        </w:rPr>
      </w:pPr>
      <w:r>
        <w:rPr>
          <w:rFonts w:cs="Arial"/>
        </w:rPr>
        <w:t>Pressemitteilung</w:t>
      </w:r>
    </w:p>
    <w:p w14:paraId="5498955B" w14:textId="77777777" w:rsidR="00916CCE" w:rsidRDefault="00916CCE" w:rsidP="00072E64">
      <w:pPr>
        <w:jc w:val="both"/>
      </w:pPr>
    </w:p>
    <w:p w14:paraId="7CA6B69F" w14:textId="46DCFAE5" w:rsidR="00916CCE" w:rsidRDefault="00916CCE" w:rsidP="00072E64">
      <w:pPr>
        <w:spacing w:line="240" w:lineRule="auto"/>
        <w:jc w:val="both"/>
        <w:rPr>
          <w:rFonts w:ascii="Times" w:hAnsi="Times" w:cs="Arial"/>
          <w:sz w:val="26"/>
          <w:szCs w:val="26"/>
        </w:rPr>
      </w:pPr>
      <w:r w:rsidRPr="00C464BF">
        <w:rPr>
          <w:rFonts w:ascii="Times" w:hAnsi="Times" w:cs="Arial"/>
          <w:sz w:val="26"/>
          <w:szCs w:val="26"/>
        </w:rPr>
        <w:t xml:space="preserve">Wien, </w:t>
      </w:r>
      <w:r>
        <w:rPr>
          <w:rFonts w:ascii="Times" w:hAnsi="Times" w:cs="Arial"/>
          <w:sz w:val="26"/>
          <w:szCs w:val="26"/>
        </w:rPr>
        <w:t>2</w:t>
      </w:r>
      <w:r w:rsidR="0037011A">
        <w:rPr>
          <w:rFonts w:ascii="Times" w:hAnsi="Times" w:cs="Arial"/>
          <w:sz w:val="26"/>
          <w:szCs w:val="26"/>
        </w:rPr>
        <w:t>7</w:t>
      </w:r>
      <w:r w:rsidRPr="00C464BF">
        <w:rPr>
          <w:rFonts w:ascii="Times" w:hAnsi="Times" w:cs="Arial"/>
          <w:sz w:val="26"/>
          <w:szCs w:val="26"/>
        </w:rPr>
        <w:t>.</w:t>
      </w:r>
      <w:r>
        <w:rPr>
          <w:rFonts w:ascii="Times" w:hAnsi="Times" w:cs="Arial"/>
          <w:sz w:val="26"/>
          <w:szCs w:val="26"/>
        </w:rPr>
        <w:t xml:space="preserve"> </w:t>
      </w:r>
      <w:r w:rsidR="0037011A">
        <w:rPr>
          <w:rFonts w:ascii="Times" w:hAnsi="Times" w:cs="Arial"/>
          <w:sz w:val="26"/>
          <w:szCs w:val="26"/>
        </w:rPr>
        <w:t>September</w:t>
      </w:r>
      <w:r>
        <w:rPr>
          <w:rFonts w:ascii="Times" w:hAnsi="Times" w:cs="Arial"/>
          <w:sz w:val="26"/>
          <w:szCs w:val="26"/>
        </w:rPr>
        <w:t xml:space="preserve"> 202</w:t>
      </w:r>
      <w:r w:rsidR="0037011A">
        <w:rPr>
          <w:rFonts w:ascii="Times" w:hAnsi="Times" w:cs="Arial"/>
          <w:sz w:val="26"/>
          <w:szCs w:val="26"/>
        </w:rPr>
        <w:t>2</w:t>
      </w:r>
    </w:p>
    <w:p w14:paraId="2691ECFF" w14:textId="77777777" w:rsidR="00072E64" w:rsidRPr="00C464BF" w:rsidRDefault="00072E64" w:rsidP="00072E64">
      <w:pPr>
        <w:spacing w:line="240" w:lineRule="auto"/>
        <w:jc w:val="both"/>
        <w:rPr>
          <w:rFonts w:ascii="Times" w:hAnsi="Times" w:cs="Arial"/>
          <w:sz w:val="26"/>
          <w:szCs w:val="26"/>
        </w:rPr>
      </w:pPr>
    </w:p>
    <w:p w14:paraId="68E55482" w14:textId="77777777" w:rsidR="00072E64" w:rsidRPr="00072E64" w:rsidRDefault="00072E64" w:rsidP="00072E64">
      <w:pPr>
        <w:pStyle w:val="KeinLeerraum"/>
        <w:spacing w:line="340" w:lineRule="exact"/>
        <w:jc w:val="both"/>
        <w:rPr>
          <w:rFonts w:ascii="Times" w:hAnsi="Times" w:cs="Times"/>
          <w:b/>
          <w:bCs/>
          <w:sz w:val="32"/>
          <w:szCs w:val="32"/>
        </w:rPr>
      </w:pPr>
      <w:r w:rsidRPr="00072E64">
        <w:rPr>
          <w:rFonts w:ascii="Times" w:hAnsi="Times" w:cs="Times"/>
          <w:b/>
          <w:bCs/>
          <w:sz w:val="32"/>
          <w:szCs w:val="32"/>
        </w:rPr>
        <w:t>Essen oder wegwerfen?</w:t>
      </w:r>
    </w:p>
    <w:p w14:paraId="40E7E1D5" w14:textId="45D2E661" w:rsidR="00072E64" w:rsidRPr="00072E64" w:rsidRDefault="00072E64" w:rsidP="00072E64">
      <w:pPr>
        <w:pStyle w:val="KeinLeerraum"/>
        <w:spacing w:line="340" w:lineRule="exact"/>
        <w:jc w:val="both"/>
        <w:rPr>
          <w:rFonts w:ascii="Times" w:hAnsi="Times" w:cs="Times"/>
          <w:i/>
          <w:iCs/>
          <w:sz w:val="32"/>
          <w:szCs w:val="32"/>
        </w:rPr>
      </w:pPr>
      <w:r>
        <w:rPr>
          <w:rFonts w:ascii="Times" w:hAnsi="Times" w:cs="Times"/>
          <w:i/>
          <w:iCs/>
          <w:sz w:val="32"/>
          <w:szCs w:val="32"/>
        </w:rPr>
        <w:t>Bundesbäuerin Irene Neumann</w:t>
      </w:r>
      <w:r w:rsidRPr="00072E64">
        <w:rPr>
          <w:rFonts w:ascii="Times" w:hAnsi="Times" w:cs="Times"/>
          <w:i/>
          <w:iCs/>
          <w:sz w:val="32"/>
          <w:szCs w:val="32"/>
        </w:rPr>
        <w:t>-Hartberger: Effektive Wege gegen Lebensmittelverschwendung</w:t>
      </w:r>
    </w:p>
    <w:p w14:paraId="1ACF83B8" w14:textId="77777777" w:rsidR="00072E64" w:rsidRPr="00072E64" w:rsidRDefault="00072E64" w:rsidP="00072E64">
      <w:pPr>
        <w:pStyle w:val="KeinLeerraum"/>
        <w:spacing w:line="360" w:lineRule="auto"/>
        <w:jc w:val="both"/>
        <w:rPr>
          <w:rFonts w:ascii="Times" w:hAnsi="Times" w:cs="Times"/>
          <w:sz w:val="32"/>
          <w:szCs w:val="32"/>
        </w:rPr>
      </w:pPr>
    </w:p>
    <w:p w14:paraId="25FCED6E" w14:textId="42642161" w:rsidR="00072E64" w:rsidRDefault="00072E64" w:rsidP="0008340D">
      <w:pPr>
        <w:pStyle w:val="KeinLeerraum"/>
        <w:spacing w:line="340" w:lineRule="exact"/>
        <w:rPr>
          <w:rFonts w:ascii="Times" w:hAnsi="Times" w:cs="Times"/>
          <w:sz w:val="26"/>
          <w:szCs w:val="26"/>
        </w:rPr>
      </w:pPr>
      <w:r>
        <w:rPr>
          <w:rFonts w:ascii="Times" w:hAnsi="Times" w:cs="Times"/>
          <w:sz w:val="26"/>
          <w:szCs w:val="26"/>
        </w:rPr>
        <w:t xml:space="preserve">Lebensmittel sind kostbar und doch </w:t>
      </w:r>
      <w:r w:rsidR="0008340D" w:rsidRPr="00753D5D">
        <w:rPr>
          <w:rFonts w:ascii="Times" w:hAnsi="Times" w:cs="Times"/>
          <w:sz w:val="26"/>
          <w:szCs w:val="26"/>
        </w:rPr>
        <w:t>entsteht in Europa jedes Jahr ein Pro-Kopf-Verlust von 280 bis 300 Kilogramm</w:t>
      </w:r>
      <w:r w:rsidR="0008340D">
        <w:rPr>
          <w:rFonts w:ascii="Times" w:hAnsi="Times" w:cs="Times"/>
          <w:sz w:val="26"/>
          <w:szCs w:val="26"/>
        </w:rPr>
        <w:t xml:space="preserve">. </w:t>
      </w:r>
      <w:r>
        <w:rPr>
          <w:rFonts w:ascii="Times" w:hAnsi="Times" w:cs="Times"/>
          <w:sz w:val="26"/>
          <w:szCs w:val="26"/>
        </w:rPr>
        <w:t xml:space="preserve">“Eine enorme Verschwendung, wenn gleichzeitig laut </w:t>
      </w:r>
      <w:r w:rsidRPr="00F42517">
        <w:rPr>
          <w:rFonts w:ascii="Times" w:hAnsi="Times" w:cs="Times"/>
          <w:sz w:val="26"/>
          <w:szCs w:val="26"/>
        </w:rPr>
        <w:t>Weltgesundheitsorganisation (WHO) weltweit bis zu 828 Mi</w:t>
      </w:r>
      <w:r>
        <w:rPr>
          <w:rFonts w:ascii="Times" w:hAnsi="Times" w:cs="Times"/>
          <w:sz w:val="26"/>
          <w:szCs w:val="26"/>
        </w:rPr>
        <w:t>o.</w:t>
      </w:r>
      <w:r w:rsidRPr="00F42517">
        <w:rPr>
          <w:rFonts w:ascii="Times" w:hAnsi="Times" w:cs="Times"/>
          <w:sz w:val="26"/>
          <w:szCs w:val="26"/>
        </w:rPr>
        <w:t xml:space="preserve"> Menschen</w:t>
      </w:r>
      <w:r>
        <w:rPr>
          <w:rFonts w:ascii="Times" w:hAnsi="Times" w:cs="Times"/>
          <w:sz w:val="26"/>
          <w:szCs w:val="26"/>
        </w:rPr>
        <w:t xml:space="preserve"> Hunger leiden. Es ist aber auch eine Verschwendung von Ressourcen, die schließlich für die Herstellung dieser Erzeugnisse aufgewendet wurden, wie Ackerflächen, Wasser, Energie und Arbeitseinsatz“, zeigt Bundesbäuerin </w:t>
      </w:r>
      <w:r w:rsidRPr="00543683">
        <w:rPr>
          <w:rFonts w:ascii="Times" w:hAnsi="Times" w:cs="Times"/>
          <w:b/>
          <w:bCs/>
          <w:sz w:val="26"/>
          <w:szCs w:val="26"/>
        </w:rPr>
        <w:t>Irene Neumann-Hartberger</w:t>
      </w:r>
      <w:r>
        <w:rPr>
          <w:rFonts w:ascii="Times" w:hAnsi="Times" w:cs="Times"/>
          <w:sz w:val="26"/>
          <w:szCs w:val="26"/>
        </w:rPr>
        <w:t xml:space="preserve"> die weitreichenden Konsequenzen dieses Handelns anlässlich </w:t>
      </w:r>
      <w:r w:rsidRPr="003F1D1D">
        <w:rPr>
          <w:rFonts w:ascii="Times" w:hAnsi="Times" w:cs="Times"/>
          <w:sz w:val="26"/>
          <w:szCs w:val="26"/>
        </w:rPr>
        <w:t xml:space="preserve">des von den Vereinten Nationen ins Leben gerufenen </w:t>
      </w:r>
      <w:hyperlink r:id="rId7" w:history="1">
        <w:r w:rsidRPr="003F1D1D">
          <w:rPr>
            <w:rFonts w:ascii="Times" w:hAnsi="Times" w:cs="Times"/>
            <w:sz w:val="26"/>
            <w:szCs w:val="26"/>
          </w:rPr>
          <w:t>Internationalen Tages gegen Lebensmittelverschwendung am 29. September</w:t>
        </w:r>
      </w:hyperlink>
      <w:r w:rsidRPr="003F1D1D">
        <w:rPr>
          <w:rFonts w:ascii="Times" w:hAnsi="Times" w:cs="Times"/>
          <w:sz w:val="26"/>
          <w:szCs w:val="26"/>
        </w:rPr>
        <w:t xml:space="preserve"> auf.</w:t>
      </w:r>
      <w:r>
        <w:rPr>
          <w:rFonts w:ascii="Times" w:hAnsi="Times" w:cs="Times"/>
          <w:sz w:val="26"/>
          <w:szCs w:val="26"/>
        </w:rPr>
        <w:t xml:space="preserve"> “Es ist wichtig im Kleinen, bei sich selbst, anzufangen Wir alle sind Verbraucher und als solche die größten Lebensmittelverschwender. Daher hat es auch jeder einzelne von uns in der Hand, aktiv etwas dagegen zu tun. Bewusstseinsbildung und das notwendige Wissen vermitteln die heimischen Bäuerinnen.“</w:t>
      </w:r>
    </w:p>
    <w:p w14:paraId="732D68A7" w14:textId="77777777" w:rsidR="00072E64" w:rsidRDefault="00072E64" w:rsidP="00072E64">
      <w:pPr>
        <w:pStyle w:val="KeinLeerraum"/>
        <w:spacing w:line="340" w:lineRule="exact"/>
        <w:jc w:val="both"/>
        <w:rPr>
          <w:rFonts w:ascii="Times" w:hAnsi="Times" w:cs="Times"/>
          <w:sz w:val="26"/>
          <w:szCs w:val="26"/>
        </w:rPr>
      </w:pPr>
    </w:p>
    <w:p w14:paraId="3014CAC0" w14:textId="77777777" w:rsidR="00072E64" w:rsidRPr="00220FC8" w:rsidRDefault="00072E64" w:rsidP="00072E64">
      <w:pPr>
        <w:pStyle w:val="KeinLeerraum"/>
        <w:spacing w:line="340" w:lineRule="exact"/>
        <w:jc w:val="both"/>
        <w:rPr>
          <w:rFonts w:ascii="Times" w:hAnsi="Times" w:cs="Times"/>
          <w:caps/>
          <w:sz w:val="26"/>
          <w:szCs w:val="26"/>
        </w:rPr>
      </w:pPr>
      <w:r>
        <w:rPr>
          <w:rFonts w:ascii="Times" w:hAnsi="Times" w:cs="Times"/>
          <w:sz w:val="26"/>
          <w:szCs w:val="26"/>
        </w:rPr>
        <w:t>Gutes Geld im Müll</w:t>
      </w:r>
    </w:p>
    <w:p w14:paraId="28B2F9CC" w14:textId="77777777" w:rsidR="00072E64" w:rsidRDefault="00072E64" w:rsidP="00072E64">
      <w:pPr>
        <w:pStyle w:val="KeinLeerraum"/>
        <w:spacing w:line="340" w:lineRule="exact"/>
        <w:jc w:val="both"/>
        <w:rPr>
          <w:rFonts w:ascii="Times" w:hAnsi="Times" w:cs="Times"/>
          <w:sz w:val="26"/>
          <w:szCs w:val="26"/>
        </w:rPr>
      </w:pPr>
    </w:p>
    <w:p w14:paraId="7525DCF9" w14:textId="77777777" w:rsidR="00072E64" w:rsidRDefault="00072E64" w:rsidP="00072E64">
      <w:pPr>
        <w:pStyle w:val="KeinLeerraum"/>
        <w:spacing w:line="340" w:lineRule="exact"/>
        <w:jc w:val="both"/>
        <w:rPr>
          <w:rFonts w:ascii="Times" w:hAnsi="Times" w:cs="Times"/>
          <w:sz w:val="26"/>
          <w:szCs w:val="26"/>
        </w:rPr>
      </w:pPr>
      <w:r w:rsidRPr="00F42517">
        <w:rPr>
          <w:rFonts w:ascii="Times" w:eastAsia="Times New Roman" w:hAnsi="Times" w:cs="Times"/>
          <w:sz w:val="26"/>
          <w:szCs w:val="26"/>
          <w:lang w:eastAsia="de-AT"/>
        </w:rPr>
        <w:t xml:space="preserve">Weggeworfene Lebensmittel finden sich überall in der </w:t>
      </w:r>
      <w:r>
        <w:rPr>
          <w:rFonts w:ascii="Times" w:eastAsia="Times New Roman" w:hAnsi="Times" w:cs="Times"/>
          <w:sz w:val="26"/>
          <w:szCs w:val="26"/>
          <w:lang w:eastAsia="de-AT"/>
        </w:rPr>
        <w:t>Wertschöpfungsk</w:t>
      </w:r>
      <w:r w:rsidRPr="00F42517">
        <w:rPr>
          <w:rFonts w:ascii="Times" w:eastAsia="Times New Roman" w:hAnsi="Times" w:cs="Times"/>
          <w:sz w:val="26"/>
          <w:szCs w:val="26"/>
          <w:lang w:eastAsia="de-AT"/>
        </w:rPr>
        <w:t>ette zwischen Produktion und Endverbraucher</w:t>
      </w:r>
      <w:r>
        <w:rPr>
          <w:rFonts w:ascii="Times" w:eastAsia="Times New Roman" w:hAnsi="Times" w:cs="Times"/>
          <w:sz w:val="26"/>
          <w:szCs w:val="26"/>
          <w:lang w:eastAsia="de-AT"/>
        </w:rPr>
        <w:t xml:space="preserve"> - die Ursache dafür sind v</w:t>
      </w:r>
      <w:r>
        <w:rPr>
          <w:rFonts w:ascii="Times" w:hAnsi="Times" w:cs="Times"/>
          <w:sz w:val="26"/>
          <w:szCs w:val="26"/>
        </w:rPr>
        <w:t xml:space="preserve">ielfältig. Im persönlichen Bereich liegt es oftmals an mangelndem Bewusstsein und fehlendem Wissen. Neumann-Hartberger: “Beides können wir uns in Zeiten wie diesen nicht erlauben. Gerade, wenn Liefernationen </w:t>
      </w:r>
      <w:r w:rsidRPr="002B2E09">
        <w:rPr>
          <w:rFonts w:ascii="Times" w:hAnsi="Times" w:cs="Times"/>
          <w:sz w:val="26"/>
          <w:szCs w:val="26"/>
        </w:rPr>
        <w:t xml:space="preserve">kriegsbedingt </w:t>
      </w:r>
      <w:r>
        <w:rPr>
          <w:rFonts w:ascii="Times" w:hAnsi="Times" w:cs="Times"/>
          <w:sz w:val="26"/>
          <w:szCs w:val="26"/>
        </w:rPr>
        <w:t xml:space="preserve">wegfallen, der Klimawandel die Erntemengen immer </w:t>
      </w:r>
      <w:r>
        <w:rPr>
          <w:rFonts w:ascii="Times" w:hAnsi="Times" w:cs="Times"/>
          <w:sz w:val="26"/>
          <w:szCs w:val="26"/>
        </w:rPr>
        <w:lastRenderedPageBreak/>
        <w:t xml:space="preserve">stärker im Griff hat und die Inflation die Preise explodieren lässt, - wer kann da zwischen 250 und 800 Euro im Jahr praktisch in den Hausmüll werfen?“ </w:t>
      </w:r>
    </w:p>
    <w:p w14:paraId="489B42CE" w14:textId="77777777" w:rsidR="00072E64" w:rsidRDefault="00072E64" w:rsidP="00072E64">
      <w:pPr>
        <w:pStyle w:val="KeinLeerraum"/>
        <w:spacing w:line="340" w:lineRule="exact"/>
        <w:jc w:val="both"/>
        <w:rPr>
          <w:rFonts w:ascii="Times" w:hAnsi="Times" w:cs="Times"/>
          <w:sz w:val="26"/>
          <w:szCs w:val="26"/>
        </w:rPr>
      </w:pPr>
    </w:p>
    <w:p w14:paraId="075EA68A" w14:textId="77777777" w:rsidR="00072E64" w:rsidRDefault="00072E64" w:rsidP="00072E64">
      <w:pPr>
        <w:pStyle w:val="KeinLeerraum"/>
        <w:spacing w:line="340" w:lineRule="exact"/>
        <w:jc w:val="both"/>
        <w:rPr>
          <w:rFonts w:ascii="Times" w:hAnsi="Times" w:cs="Times"/>
          <w:sz w:val="26"/>
          <w:szCs w:val="26"/>
        </w:rPr>
      </w:pPr>
      <w:r>
        <w:rPr>
          <w:rFonts w:ascii="Times" w:hAnsi="Times" w:cs="Times"/>
          <w:sz w:val="26"/>
          <w:szCs w:val="26"/>
        </w:rPr>
        <w:t>Richtig planen, einkaufen und lagern</w:t>
      </w:r>
    </w:p>
    <w:p w14:paraId="5527BD78" w14:textId="77777777" w:rsidR="00072E64" w:rsidRDefault="00072E64" w:rsidP="00072E64">
      <w:pPr>
        <w:pStyle w:val="KeinLeerraum"/>
        <w:spacing w:line="340" w:lineRule="exact"/>
        <w:jc w:val="both"/>
        <w:rPr>
          <w:rFonts w:ascii="Times" w:hAnsi="Times" w:cs="Times"/>
          <w:sz w:val="26"/>
          <w:szCs w:val="26"/>
        </w:rPr>
      </w:pPr>
    </w:p>
    <w:p w14:paraId="709C8D6A" w14:textId="77777777" w:rsidR="00072E64" w:rsidRDefault="00072E64" w:rsidP="00072E64">
      <w:pPr>
        <w:pStyle w:val="KeinLeerraum"/>
        <w:spacing w:line="340" w:lineRule="exact"/>
        <w:jc w:val="both"/>
        <w:rPr>
          <w:rFonts w:ascii="Times" w:hAnsi="Times" w:cs="Times"/>
          <w:color w:val="000000" w:themeColor="text1"/>
          <w:sz w:val="26"/>
          <w:szCs w:val="26"/>
        </w:rPr>
      </w:pPr>
      <w:r>
        <w:rPr>
          <w:rFonts w:ascii="Times" w:hAnsi="Times" w:cs="Times"/>
          <w:sz w:val="26"/>
          <w:szCs w:val="26"/>
        </w:rPr>
        <w:t>Gemeinsam mit ihren Kolleginnen engagiert sich die Bundesbäuerin für mehr Wertschätzung für heimische Lebensmittel, um damit auch deren achtlose Entsorgung zu verringern. “Im Grunde genommen ist es ganz einfach. Zu beachten gilt es die richtige Einkaufsplanung, den bedachten Einkauf und die korrekte Lagerung“, so Neumann-Hartberger. Speisepläne für eine Woche erstellen, die Einkaufsliste darauf abstimmen was tatsächlich benötigt wird, keine Impulskäufe und abwägen, ob Rabatteinkäufe tatsächlich notwendig sind - das sind die ersten Schritte. Der</w:t>
      </w:r>
      <w:r w:rsidRPr="002D6C07">
        <w:rPr>
          <w:rFonts w:ascii="Times" w:hAnsi="Times" w:cs="Times"/>
          <w:color w:val="000000" w:themeColor="text1"/>
          <w:sz w:val="26"/>
          <w:szCs w:val="26"/>
        </w:rPr>
        <w:t xml:space="preserve"> Ratgeber “Einkaufen mit Köpfchen“ (</w:t>
      </w:r>
      <w:hyperlink r:id="rId8" w:history="1">
        <w:r w:rsidRPr="005A648A">
          <w:rPr>
            <w:rStyle w:val="Hyperlink"/>
            <w:rFonts w:ascii="Times" w:hAnsi="Times" w:cs="Times"/>
            <w:color w:val="000000" w:themeColor="text1"/>
            <w:sz w:val="26"/>
            <w:szCs w:val="26"/>
            <w:u w:val="none"/>
          </w:rPr>
          <w:t>https://www.esserwissen.at/infothek/ratgeber/einkaufen-mit-koepfchen</w:t>
        </w:r>
      </w:hyperlink>
      <w:r w:rsidRPr="005A648A">
        <w:rPr>
          <w:rFonts w:ascii="Times" w:hAnsi="Times" w:cs="Times"/>
          <w:color w:val="000000" w:themeColor="text1"/>
          <w:sz w:val="26"/>
          <w:szCs w:val="26"/>
        </w:rPr>
        <w:t xml:space="preserve">) gibt Tipps für den bewussten, nachhaltigen Lebensmittelkauf mit Hausverstand und die </w:t>
      </w:r>
      <w:r w:rsidRPr="005A648A">
        <w:rPr>
          <w:rFonts w:ascii="Times" w:hAnsi="Times" w:cs="Times"/>
          <w:sz w:val="26"/>
          <w:szCs w:val="26"/>
        </w:rPr>
        <w:t>Broschüre “Augen auf beim Lebensmitteleinkauf“ (https://</w:t>
      </w:r>
      <w:hyperlink r:id="rId9" w:history="1">
        <w:r w:rsidRPr="005A648A">
          <w:rPr>
            <w:rStyle w:val="Hyperlink"/>
            <w:rFonts w:ascii="Times" w:hAnsi="Times" w:cs="Times"/>
            <w:color w:val="000000" w:themeColor="text1"/>
            <w:sz w:val="26"/>
            <w:szCs w:val="26"/>
            <w:u w:val="none"/>
          </w:rPr>
          <w:t>www.baeuerinnen.at</w:t>
        </w:r>
      </w:hyperlink>
      <w:r w:rsidRPr="005A648A">
        <w:rPr>
          <w:rStyle w:val="Hyperlink"/>
          <w:rFonts w:ascii="Times" w:hAnsi="Times" w:cs="Times"/>
          <w:color w:val="000000" w:themeColor="text1"/>
          <w:sz w:val="26"/>
          <w:szCs w:val="26"/>
          <w:u w:val="none"/>
        </w:rPr>
        <w:t>)</w:t>
      </w:r>
      <w:r w:rsidRPr="005A648A">
        <w:rPr>
          <w:rFonts w:ascii="Times" w:hAnsi="Times" w:cs="Times"/>
          <w:color w:val="000000" w:themeColor="text1"/>
          <w:sz w:val="26"/>
          <w:szCs w:val="26"/>
        </w:rPr>
        <w:t xml:space="preserve"> informie</w:t>
      </w:r>
      <w:r w:rsidRPr="002D6C07">
        <w:rPr>
          <w:rFonts w:ascii="Times" w:hAnsi="Times" w:cs="Times"/>
          <w:color w:val="000000" w:themeColor="text1"/>
          <w:sz w:val="26"/>
          <w:szCs w:val="26"/>
        </w:rPr>
        <w:t>rt über die Produktionsweise in Österreich und die verschiedenen Qualitätsprogramme</w:t>
      </w:r>
      <w:r>
        <w:rPr>
          <w:rFonts w:ascii="Times" w:hAnsi="Times" w:cs="Times"/>
          <w:color w:val="000000" w:themeColor="text1"/>
          <w:sz w:val="26"/>
          <w:szCs w:val="26"/>
        </w:rPr>
        <w:t>.</w:t>
      </w:r>
    </w:p>
    <w:p w14:paraId="40EA2022" w14:textId="77777777" w:rsidR="00072E64" w:rsidRDefault="00072E64" w:rsidP="00072E64">
      <w:pPr>
        <w:pStyle w:val="KeinLeerraum"/>
        <w:spacing w:line="340" w:lineRule="exact"/>
        <w:jc w:val="both"/>
        <w:rPr>
          <w:rFonts w:ascii="Times" w:hAnsi="Times" w:cs="Times"/>
          <w:sz w:val="26"/>
          <w:szCs w:val="26"/>
        </w:rPr>
      </w:pPr>
    </w:p>
    <w:p w14:paraId="70DF7F4E" w14:textId="77777777" w:rsidR="00072E64" w:rsidRDefault="00072E64" w:rsidP="00072E64">
      <w:pPr>
        <w:pStyle w:val="KeinLeerraum"/>
        <w:spacing w:line="340" w:lineRule="exact"/>
        <w:jc w:val="both"/>
        <w:rPr>
          <w:rFonts w:ascii="Times" w:hAnsi="Times" w:cs="Times"/>
          <w:sz w:val="26"/>
          <w:szCs w:val="26"/>
        </w:rPr>
      </w:pPr>
      <w:r>
        <w:rPr>
          <w:rFonts w:ascii="Times" w:hAnsi="Times" w:cs="Times"/>
          <w:sz w:val="26"/>
          <w:szCs w:val="26"/>
        </w:rPr>
        <w:t>Mindestens haltbar bis - unbedingt zu verbrauchen bis</w:t>
      </w:r>
    </w:p>
    <w:p w14:paraId="4923D410" w14:textId="77777777" w:rsidR="00072E64" w:rsidRDefault="00072E64" w:rsidP="00072E64">
      <w:pPr>
        <w:pStyle w:val="KeinLeerraum"/>
        <w:spacing w:line="340" w:lineRule="exact"/>
        <w:jc w:val="both"/>
        <w:rPr>
          <w:rFonts w:ascii="Times" w:hAnsi="Times" w:cs="Times"/>
          <w:sz w:val="26"/>
          <w:szCs w:val="26"/>
        </w:rPr>
      </w:pPr>
    </w:p>
    <w:p w14:paraId="68C0B24E" w14:textId="2D345F43" w:rsidR="00F259E2" w:rsidRDefault="00072E64" w:rsidP="00F259E2">
      <w:pPr>
        <w:spacing w:line="340" w:lineRule="exact"/>
        <w:jc w:val="both"/>
        <w:rPr>
          <w:rStyle w:val="Hyperlink"/>
          <w:rFonts w:ascii="Times" w:hAnsi="Times" w:cs="Times"/>
          <w:color w:val="000000" w:themeColor="text1"/>
          <w:sz w:val="26"/>
          <w:szCs w:val="26"/>
        </w:rPr>
      </w:pPr>
      <w:r>
        <w:rPr>
          <w:rFonts w:ascii="Times" w:hAnsi="Times" w:cs="Times"/>
          <w:sz w:val="26"/>
          <w:szCs w:val="26"/>
        </w:rPr>
        <w:t>Weitere</w:t>
      </w:r>
      <w:r w:rsidRPr="00045083">
        <w:rPr>
          <w:rFonts w:ascii="Times" w:hAnsi="Times" w:cs="Times"/>
          <w:sz w:val="26"/>
          <w:szCs w:val="26"/>
        </w:rPr>
        <w:t xml:space="preserve"> Ansatzpunkt</w:t>
      </w:r>
      <w:r>
        <w:rPr>
          <w:rFonts w:ascii="Times" w:hAnsi="Times" w:cs="Times"/>
          <w:sz w:val="26"/>
          <w:szCs w:val="26"/>
        </w:rPr>
        <w:t>e</w:t>
      </w:r>
      <w:r w:rsidRPr="00045083">
        <w:rPr>
          <w:rFonts w:ascii="Times" w:hAnsi="Times" w:cs="Times"/>
          <w:sz w:val="26"/>
          <w:szCs w:val="26"/>
        </w:rPr>
        <w:t xml:space="preserve"> </w:t>
      </w:r>
      <w:r>
        <w:rPr>
          <w:rFonts w:ascii="Times" w:hAnsi="Times" w:cs="Times"/>
          <w:sz w:val="26"/>
          <w:szCs w:val="26"/>
        </w:rPr>
        <w:t xml:space="preserve">bestehen beim </w:t>
      </w:r>
      <w:r w:rsidRPr="00045083">
        <w:rPr>
          <w:rFonts w:ascii="Times" w:hAnsi="Times" w:cs="Times"/>
          <w:sz w:val="26"/>
          <w:szCs w:val="26"/>
        </w:rPr>
        <w:t>Mindesthaltbarkeits- (MHD) und d</w:t>
      </w:r>
      <w:r>
        <w:rPr>
          <w:rFonts w:ascii="Times" w:hAnsi="Times" w:cs="Times"/>
          <w:sz w:val="26"/>
          <w:szCs w:val="26"/>
        </w:rPr>
        <w:t>em</w:t>
      </w:r>
      <w:r w:rsidRPr="00045083">
        <w:rPr>
          <w:rFonts w:ascii="Times" w:hAnsi="Times" w:cs="Times"/>
          <w:sz w:val="26"/>
          <w:szCs w:val="26"/>
        </w:rPr>
        <w:t xml:space="preserve"> Verbrauchsdatum</w:t>
      </w:r>
      <w:r>
        <w:rPr>
          <w:rFonts w:ascii="Times" w:hAnsi="Times" w:cs="Times"/>
          <w:sz w:val="26"/>
          <w:szCs w:val="26"/>
        </w:rPr>
        <w:t xml:space="preserve">. </w:t>
      </w:r>
      <w:r w:rsidR="00F259E2">
        <w:rPr>
          <w:rFonts w:ascii="Times" w:hAnsi="Times" w:cs="Times"/>
          <w:sz w:val="26"/>
          <w:szCs w:val="26"/>
        </w:rPr>
        <w:t>Weitere</w:t>
      </w:r>
      <w:r w:rsidR="00F259E2" w:rsidRPr="00045083">
        <w:rPr>
          <w:rFonts w:ascii="Times" w:hAnsi="Times" w:cs="Times"/>
          <w:sz w:val="26"/>
          <w:szCs w:val="26"/>
        </w:rPr>
        <w:t xml:space="preserve"> Ansatzpunkt</w:t>
      </w:r>
      <w:r w:rsidR="00F259E2">
        <w:rPr>
          <w:rFonts w:ascii="Times" w:hAnsi="Times" w:cs="Times"/>
          <w:sz w:val="26"/>
          <w:szCs w:val="26"/>
        </w:rPr>
        <w:t>e</w:t>
      </w:r>
      <w:r w:rsidR="00F259E2" w:rsidRPr="00045083">
        <w:rPr>
          <w:rFonts w:ascii="Times" w:hAnsi="Times" w:cs="Times"/>
          <w:sz w:val="26"/>
          <w:szCs w:val="26"/>
        </w:rPr>
        <w:t xml:space="preserve"> </w:t>
      </w:r>
      <w:r w:rsidR="00F259E2">
        <w:rPr>
          <w:rFonts w:ascii="Times" w:hAnsi="Times" w:cs="Times"/>
          <w:sz w:val="26"/>
          <w:szCs w:val="26"/>
        </w:rPr>
        <w:t xml:space="preserve">bestehen beim </w:t>
      </w:r>
      <w:r w:rsidR="00F259E2" w:rsidRPr="00045083">
        <w:rPr>
          <w:rFonts w:ascii="Times" w:hAnsi="Times" w:cs="Times"/>
          <w:sz w:val="26"/>
          <w:szCs w:val="26"/>
        </w:rPr>
        <w:t>Mindesthaltbarkeits- (MHD) und d</w:t>
      </w:r>
      <w:r w:rsidR="00F259E2">
        <w:rPr>
          <w:rFonts w:ascii="Times" w:hAnsi="Times" w:cs="Times"/>
          <w:sz w:val="26"/>
          <w:szCs w:val="26"/>
        </w:rPr>
        <w:t>em</w:t>
      </w:r>
      <w:r w:rsidR="00F259E2" w:rsidRPr="00045083">
        <w:rPr>
          <w:rFonts w:ascii="Times" w:hAnsi="Times" w:cs="Times"/>
          <w:sz w:val="26"/>
          <w:szCs w:val="26"/>
        </w:rPr>
        <w:t xml:space="preserve"> Verbrauchsdatum</w:t>
      </w:r>
      <w:r w:rsidR="00F259E2">
        <w:rPr>
          <w:rFonts w:ascii="Times" w:hAnsi="Times" w:cs="Times"/>
          <w:sz w:val="26"/>
          <w:szCs w:val="26"/>
        </w:rPr>
        <w:t>. Weil es hier immer wieder zu Missverständnissen kommt, habe</w:t>
      </w:r>
      <w:r w:rsidR="00F259E2" w:rsidRPr="00F259E2">
        <w:rPr>
          <w:rFonts w:ascii="Times" w:hAnsi="Times" w:cs="Times"/>
          <w:color w:val="000000" w:themeColor="text1"/>
          <w:sz w:val="26"/>
          <w:szCs w:val="26"/>
        </w:rPr>
        <w:t>n “</w:t>
      </w:r>
      <w:hyperlink r:id="rId10" w:history="1">
        <w:r w:rsidR="00F259E2" w:rsidRPr="00F259E2">
          <w:rPr>
            <w:rStyle w:val="Hyperlink"/>
            <w:rFonts w:ascii="Times" w:hAnsi="Times" w:cs="Times"/>
            <w:color w:val="000000" w:themeColor="text1"/>
            <w:sz w:val="26"/>
            <w:szCs w:val="26"/>
            <w:u w:val="none"/>
          </w:rPr>
          <w:t>Die Esserwisser</w:t>
        </w:r>
      </w:hyperlink>
      <w:r w:rsidR="00F259E2" w:rsidRPr="00F259E2">
        <w:rPr>
          <w:rFonts w:ascii="Times" w:hAnsi="Times" w:cs="Times"/>
          <w:color w:val="000000" w:themeColor="text1"/>
          <w:sz w:val="26"/>
          <w:szCs w:val="26"/>
        </w:rPr>
        <w:t>“ einen neuen, innovativen Ansatz gewählt, diese Begriffe schlüssig zu vermitteln. In Videos stellen sie auf ihrer Homepage (</w:t>
      </w:r>
      <w:hyperlink r:id="rId11" w:history="1">
        <w:r w:rsidR="00F259E2" w:rsidRPr="00F259E2">
          <w:rPr>
            <w:rStyle w:val="Hyperlink"/>
            <w:rFonts w:ascii="Times" w:hAnsi="Times" w:cs="Times"/>
            <w:color w:val="000000" w:themeColor="text1"/>
            <w:sz w:val="26"/>
            <w:szCs w:val="26"/>
            <w:u w:val="none"/>
          </w:rPr>
          <w:t>https://www.esserwissen.at/nachhaltig-essen/die-speis</w:t>
        </w:r>
      </w:hyperlink>
      <w:r w:rsidR="00F259E2">
        <w:rPr>
          <w:rFonts w:ascii="Times" w:hAnsi="Times" w:cs="Times"/>
          <w:sz w:val="26"/>
          <w:szCs w:val="26"/>
        </w:rPr>
        <w:t xml:space="preserve">) die Veränderungen der Hauptnahrungsgruppen vom Tag des Einkaufs bis zu ihrem Verderb im Zeitraffer, auch für Kinder leicht nachvollziehbar, dar. Und weil die korrekte Lagerung einen nicht unerheblichen Beitrag bei der Haltbarkeit von Nahrungsmitteln hat, finden sich auch </w:t>
      </w:r>
      <w:r w:rsidR="00F259E2" w:rsidRPr="00F259E2">
        <w:rPr>
          <w:rStyle w:val="Hyperlink"/>
          <w:rFonts w:ascii="Times" w:hAnsi="Times" w:cs="Times"/>
          <w:color w:val="000000" w:themeColor="text1"/>
          <w:sz w:val="26"/>
          <w:szCs w:val="26"/>
          <w:u w:val="none"/>
        </w:rPr>
        <w:t>dazu anschauliche Informationen.</w:t>
      </w:r>
      <w:r w:rsidR="00F259E2">
        <w:rPr>
          <w:rStyle w:val="Hyperlink"/>
          <w:rFonts w:ascii="Times" w:hAnsi="Times" w:cs="Times"/>
          <w:color w:val="000000" w:themeColor="text1"/>
          <w:sz w:val="26"/>
          <w:szCs w:val="26"/>
          <w:u w:val="none"/>
        </w:rPr>
        <w:t xml:space="preserve"> </w:t>
      </w:r>
      <w:r w:rsidR="00F259E2" w:rsidRPr="00F259E2">
        <w:rPr>
          <w:rStyle w:val="Hyperlink"/>
          <w:rFonts w:ascii="Times" w:hAnsi="Times" w:cs="Times"/>
          <w:color w:val="000000" w:themeColor="text1"/>
          <w:sz w:val="26"/>
          <w:szCs w:val="26"/>
          <w:u w:val="none"/>
        </w:rPr>
        <w:t xml:space="preserve">Die Esserwisser, </w:t>
      </w:r>
      <w:r w:rsidR="00F259E2" w:rsidRPr="00F259E2">
        <w:rPr>
          <w:rFonts w:ascii="Times New Roman" w:eastAsia="Times New Roman" w:hAnsi="Times New Roman"/>
          <w:sz w:val="26"/>
          <w:szCs w:val="26"/>
          <w:lang w:eastAsia="de-AT"/>
        </w:rPr>
        <w:t>ein Bildungsprojekt des Bildungsclusters Dialog mit der Gesellschaft,</w:t>
      </w:r>
      <w:r w:rsidR="00F259E2" w:rsidRPr="00F259E2">
        <w:rPr>
          <w:rFonts w:ascii="Times" w:hAnsi="Times" w:cs="Times"/>
          <w:color w:val="000000" w:themeColor="text1"/>
          <w:sz w:val="26"/>
          <w:szCs w:val="26"/>
        </w:rPr>
        <w:t xml:space="preserve"> ist der Zusammenschluss von Ernährungswissenschafter:innen, Seminarbäuerinnen und bäuerlichen Praktiker:innen.</w:t>
      </w:r>
    </w:p>
    <w:p w14:paraId="400B2B34" w14:textId="77777777" w:rsidR="00072E64" w:rsidRDefault="00072E64" w:rsidP="00072E64">
      <w:pPr>
        <w:pStyle w:val="KeinLeerraum"/>
        <w:spacing w:line="340" w:lineRule="exact"/>
        <w:jc w:val="both"/>
        <w:rPr>
          <w:rFonts w:ascii="Times" w:hAnsi="Times" w:cs="Times"/>
          <w:color w:val="000000" w:themeColor="text1"/>
          <w:sz w:val="26"/>
          <w:szCs w:val="26"/>
        </w:rPr>
      </w:pPr>
    </w:p>
    <w:p w14:paraId="078532A6" w14:textId="77777777" w:rsidR="00072E64" w:rsidRDefault="00072E64" w:rsidP="00072E64">
      <w:pPr>
        <w:pStyle w:val="KeinLeerraum"/>
        <w:spacing w:line="340" w:lineRule="exact"/>
        <w:jc w:val="both"/>
        <w:rPr>
          <w:rFonts w:ascii="Times" w:hAnsi="Times" w:cs="Times"/>
          <w:color w:val="000000" w:themeColor="text1"/>
          <w:sz w:val="26"/>
          <w:szCs w:val="26"/>
        </w:rPr>
      </w:pPr>
      <w:r>
        <w:rPr>
          <w:rFonts w:ascii="Times" w:hAnsi="Times" w:cs="Times"/>
          <w:color w:val="000000" w:themeColor="text1"/>
          <w:sz w:val="26"/>
          <w:szCs w:val="26"/>
        </w:rPr>
        <w:t>Konservieren und Resteküche</w:t>
      </w:r>
    </w:p>
    <w:p w14:paraId="1BF4CC18" w14:textId="77777777" w:rsidR="00072E64" w:rsidRPr="005142A4" w:rsidRDefault="00072E64" w:rsidP="00072E64">
      <w:pPr>
        <w:pStyle w:val="KeinLeerraum"/>
        <w:spacing w:line="340" w:lineRule="exact"/>
        <w:jc w:val="both"/>
        <w:rPr>
          <w:rFonts w:ascii="Times" w:hAnsi="Times" w:cs="Times"/>
          <w:color w:val="000000" w:themeColor="text1"/>
          <w:sz w:val="26"/>
          <w:szCs w:val="26"/>
        </w:rPr>
      </w:pPr>
    </w:p>
    <w:p w14:paraId="19467AA1" w14:textId="77777777" w:rsidR="00072E64" w:rsidRDefault="00072E64" w:rsidP="00072E64">
      <w:pPr>
        <w:pStyle w:val="KeinLeerraum"/>
        <w:spacing w:line="340" w:lineRule="exact"/>
        <w:jc w:val="both"/>
        <w:rPr>
          <w:rFonts w:ascii="Times" w:hAnsi="Times" w:cs="Times"/>
          <w:color w:val="000000" w:themeColor="text1"/>
          <w:sz w:val="26"/>
          <w:szCs w:val="26"/>
        </w:rPr>
      </w:pPr>
      <w:r w:rsidRPr="005142A4">
        <w:rPr>
          <w:rFonts w:ascii="Times" w:hAnsi="Times" w:cs="Times"/>
          <w:color w:val="000000" w:themeColor="text1"/>
          <w:sz w:val="26"/>
          <w:szCs w:val="26"/>
        </w:rPr>
        <w:t xml:space="preserve">“Unsere </w:t>
      </w:r>
      <w:r>
        <w:rPr>
          <w:rFonts w:ascii="Times" w:hAnsi="Times" w:cs="Times"/>
          <w:color w:val="000000" w:themeColor="text1"/>
          <w:sz w:val="26"/>
          <w:szCs w:val="26"/>
        </w:rPr>
        <w:t>Bäuerinnen</w:t>
      </w:r>
      <w:r w:rsidRPr="005142A4">
        <w:rPr>
          <w:rFonts w:ascii="Times" w:hAnsi="Times" w:cs="Times"/>
          <w:color w:val="000000" w:themeColor="text1"/>
          <w:sz w:val="26"/>
          <w:szCs w:val="26"/>
        </w:rPr>
        <w:t xml:space="preserve"> lassen aber auch teilhaben an ihrem Wissen über das Haltbarmachen von Lebensmitteln</w:t>
      </w:r>
      <w:r>
        <w:rPr>
          <w:rFonts w:ascii="Times" w:hAnsi="Times" w:cs="Times"/>
          <w:color w:val="000000" w:themeColor="text1"/>
          <w:sz w:val="26"/>
          <w:szCs w:val="26"/>
        </w:rPr>
        <w:t xml:space="preserve"> und</w:t>
      </w:r>
      <w:r w:rsidRPr="005142A4">
        <w:rPr>
          <w:rFonts w:ascii="Times" w:hAnsi="Times" w:cs="Times"/>
          <w:color w:val="000000" w:themeColor="text1"/>
          <w:sz w:val="26"/>
          <w:szCs w:val="26"/>
        </w:rPr>
        <w:t xml:space="preserve"> stellen Kochideen zur Verfügung, etwa wie man aus Resten noch eine schmackhafte Mahlzeit zubereitet. </w:t>
      </w:r>
      <w:r>
        <w:rPr>
          <w:rFonts w:ascii="Times" w:hAnsi="Times" w:cs="Times"/>
          <w:color w:val="000000" w:themeColor="text1"/>
          <w:sz w:val="26"/>
          <w:szCs w:val="26"/>
        </w:rPr>
        <w:t xml:space="preserve">Selbst aus </w:t>
      </w:r>
      <w:r w:rsidRPr="005142A4">
        <w:rPr>
          <w:rFonts w:ascii="Times" w:hAnsi="Times" w:cs="Times"/>
          <w:color w:val="000000" w:themeColor="text1"/>
          <w:sz w:val="26"/>
          <w:szCs w:val="26"/>
        </w:rPr>
        <w:t>bereits schrumpeligen Äpfel</w:t>
      </w:r>
      <w:r>
        <w:rPr>
          <w:rFonts w:ascii="Times" w:hAnsi="Times" w:cs="Times"/>
          <w:color w:val="000000" w:themeColor="text1"/>
          <w:sz w:val="26"/>
          <w:szCs w:val="26"/>
        </w:rPr>
        <w:t>n lässt sich Mus oder ein Kuchen zubereiten und hartes Brot kann zu einem Auflauf verarbeitet oder zu Bröseln gerieben werden. Auf diese Weise wandert in die Biotonne, was gesundheitlich wirklich nicht mehr unbedenklich ist.</w:t>
      </w:r>
      <w:r w:rsidRPr="005142A4">
        <w:rPr>
          <w:rFonts w:ascii="Times" w:hAnsi="Times" w:cs="Times"/>
          <w:color w:val="000000" w:themeColor="text1"/>
          <w:sz w:val="26"/>
          <w:szCs w:val="26"/>
        </w:rPr>
        <w:t xml:space="preserve"> </w:t>
      </w:r>
      <w:r>
        <w:rPr>
          <w:rFonts w:ascii="Times" w:hAnsi="Times" w:cs="Times"/>
          <w:color w:val="000000" w:themeColor="text1"/>
          <w:sz w:val="26"/>
          <w:szCs w:val="26"/>
        </w:rPr>
        <w:t>Denn j</w:t>
      </w:r>
      <w:r w:rsidRPr="005142A4">
        <w:rPr>
          <w:rFonts w:ascii="Times" w:hAnsi="Times" w:cs="Times"/>
          <w:color w:val="000000" w:themeColor="text1"/>
          <w:sz w:val="26"/>
          <w:szCs w:val="26"/>
        </w:rPr>
        <w:t xml:space="preserve">edes Kilogramm Lebensmittel im Müll hat nicht nur soziale und ökonomische Auswirkungen, sondern bedeutet eine enorme Belastung für Klima und Umwelt“, so Neumann-Hartberger. </w:t>
      </w:r>
    </w:p>
    <w:p w14:paraId="3FDB3806" w14:textId="77777777" w:rsidR="00072E64" w:rsidRPr="00F01910" w:rsidRDefault="00072E64" w:rsidP="00072E64">
      <w:pPr>
        <w:pStyle w:val="KeinLeerraum"/>
        <w:spacing w:line="340" w:lineRule="exact"/>
        <w:jc w:val="both"/>
        <w:rPr>
          <w:rFonts w:ascii="Times" w:hAnsi="Times" w:cs="Times"/>
          <w:color w:val="000000" w:themeColor="text1"/>
          <w:sz w:val="26"/>
          <w:szCs w:val="26"/>
        </w:rPr>
      </w:pPr>
    </w:p>
    <w:p w14:paraId="5801073C" w14:textId="22D1468E" w:rsidR="00072E64" w:rsidRDefault="00072E64" w:rsidP="00072E64">
      <w:pPr>
        <w:pStyle w:val="KeinLeerraum"/>
        <w:spacing w:line="340" w:lineRule="exact"/>
        <w:jc w:val="both"/>
        <w:rPr>
          <w:rFonts w:ascii="Times" w:hAnsi="Times" w:cs="Times"/>
          <w:color w:val="000000" w:themeColor="text1"/>
          <w:sz w:val="26"/>
          <w:szCs w:val="26"/>
        </w:rPr>
      </w:pPr>
      <w:r w:rsidRPr="00F01910">
        <w:rPr>
          <w:rFonts w:ascii="Times" w:hAnsi="Times" w:cs="Times"/>
          <w:color w:val="000000" w:themeColor="text1"/>
          <w:sz w:val="26"/>
          <w:szCs w:val="26"/>
        </w:rPr>
        <w:t xml:space="preserve">Im durch das Programm Ländliche Entwicklung geförderten Projekte </w:t>
      </w:r>
      <w:r>
        <w:rPr>
          <w:rFonts w:ascii="Times" w:hAnsi="Times" w:cs="Times"/>
          <w:color w:val="000000" w:themeColor="text1"/>
          <w:sz w:val="26"/>
          <w:szCs w:val="26"/>
        </w:rPr>
        <w:t>“</w:t>
      </w:r>
      <w:r w:rsidRPr="00F01910">
        <w:rPr>
          <w:rFonts w:ascii="Times" w:hAnsi="Times" w:cs="Times"/>
          <w:color w:val="000000" w:themeColor="text1"/>
          <w:sz w:val="26"/>
          <w:szCs w:val="26"/>
        </w:rPr>
        <w:t>Bildungscluster Dialog mit der Gesellschaft“ haben sich 20 Kooperationspartner zusammengeschlossen, um Konsument:innen, Pädagog:innen und Journalist:innen die vernetzten Themen Landwirtschaft, Umwelt und Ernährung näherzubringen.</w:t>
      </w:r>
      <w:r>
        <w:rPr>
          <w:rFonts w:ascii="Times" w:hAnsi="Times" w:cs="Times"/>
          <w:color w:val="000000" w:themeColor="text1"/>
          <w:sz w:val="26"/>
          <w:szCs w:val="26"/>
        </w:rPr>
        <w:t xml:space="preserve"> </w:t>
      </w:r>
      <w:r w:rsidRPr="00F01910">
        <w:rPr>
          <w:rFonts w:ascii="Times" w:hAnsi="Times" w:cs="Times"/>
          <w:color w:val="000000" w:themeColor="text1"/>
          <w:sz w:val="26"/>
          <w:szCs w:val="26"/>
        </w:rPr>
        <w:t>(Schluss)</w:t>
      </w:r>
    </w:p>
    <w:p w14:paraId="1C32B9E5" w14:textId="5AABDEE1" w:rsidR="009370AB" w:rsidRDefault="009370AB" w:rsidP="00072E64">
      <w:pPr>
        <w:pStyle w:val="KeinLeerraum"/>
        <w:spacing w:line="340" w:lineRule="exact"/>
        <w:jc w:val="both"/>
        <w:rPr>
          <w:rFonts w:ascii="Times" w:hAnsi="Times" w:cs="Times"/>
          <w:color w:val="000000" w:themeColor="text1"/>
          <w:sz w:val="26"/>
          <w:szCs w:val="26"/>
        </w:rPr>
      </w:pPr>
    </w:p>
    <w:p w14:paraId="0E923A5A" w14:textId="77777777" w:rsidR="0022643E" w:rsidRDefault="0022643E" w:rsidP="00072E64">
      <w:pPr>
        <w:pStyle w:val="KeinLeerraum"/>
        <w:spacing w:line="340" w:lineRule="exact"/>
        <w:jc w:val="both"/>
        <w:rPr>
          <w:rFonts w:ascii="Times" w:hAnsi="Times" w:cs="Times"/>
          <w:color w:val="000000" w:themeColor="text1"/>
          <w:sz w:val="26"/>
          <w:szCs w:val="26"/>
        </w:rPr>
      </w:pPr>
    </w:p>
    <w:p w14:paraId="14AB163E" w14:textId="4C0B05EE" w:rsidR="009370AB" w:rsidRDefault="009370AB" w:rsidP="00072E64">
      <w:pPr>
        <w:pStyle w:val="KeinLeerraum"/>
        <w:spacing w:line="340" w:lineRule="exact"/>
        <w:jc w:val="both"/>
        <w:rPr>
          <w:rFonts w:ascii="Times" w:hAnsi="Times" w:cs="Times"/>
          <w:color w:val="000000" w:themeColor="text1"/>
          <w:sz w:val="26"/>
          <w:szCs w:val="26"/>
        </w:rPr>
      </w:pPr>
      <w:r>
        <w:rPr>
          <w:rFonts w:ascii="Times" w:hAnsi="Times" w:cs="Times"/>
          <w:color w:val="000000" w:themeColor="text1"/>
          <w:sz w:val="26"/>
          <w:szCs w:val="26"/>
        </w:rPr>
        <w:t>Grafiken:</w:t>
      </w:r>
    </w:p>
    <w:p w14:paraId="414F20A7" w14:textId="325F2FED" w:rsidR="0001568D" w:rsidRPr="0001568D" w:rsidRDefault="00E453D1" w:rsidP="00446F6C">
      <w:pPr>
        <w:spacing w:after="0" w:line="340" w:lineRule="exact"/>
        <w:rPr>
          <w:rFonts w:ascii="Times" w:hAnsi="Times" w:cs="Times"/>
          <w:color w:val="000000" w:themeColor="text1"/>
          <w:sz w:val="26"/>
          <w:szCs w:val="26"/>
        </w:rPr>
      </w:pPr>
      <w:r>
        <w:rPr>
          <w:rFonts w:ascii="Times" w:hAnsi="Times" w:cs="Times"/>
          <w:color w:val="000000" w:themeColor="text1"/>
          <w:sz w:val="26"/>
          <w:szCs w:val="26"/>
        </w:rPr>
        <w:t xml:space="preserve">Tag gegen </w:t>
      </w:r>
      <w:r w:rsidR="0001568D" w:rsidRPr="00446F6C">
        <w:rPr>
          <w:rFonts w:ascii="Times" w:hAnsi="Times" w:cs="Times"/>
          <w:color w:val="000000" w:themeColor="text1"/>
          <w:sz w:val="26"/>
          <w:szCs w:val="26"/>
        </w:rPr>
        <w:t>Lebensmittelverschwendung</w:t>
      </w:r>
      <w:r>
        <w:rPr>
          <w:rFonts w:ascii="Times" w:hAnsi="Times" w:cs="Times"/>
          <w:color w:val="000000" w:themeColor="text1"/>
          <w:sz w:val="26"/>
          <w:szCs w:val="26"/>
        </w:rPr>
        <w:t>.</w:t>
      </w:r>
      <w:r w:rsidR="0001568D" w:rsidRPr="00446F6C">
        <w:rPr>
          <w:rFonts w:ascii="Times" w:hAnsi="Times" w:cs="Times"/>
          <w:color w:val="000000" w:themeColor="text1"/>
          <w:sz w:val="26"/>
          <w:szCs w:val="26"/>
        </w:rPr>
        <w:t xml:space="preserve">jpg </w:t>
      </w:r>
      <w:r w:rsidR="00F91CCD" w:rsidRPr="00446F6C">
        <w:rPr>
          <w:rFonts w:ascii="Times" w:hAnsi="Times" w:cs="Times"/>
          <w:color w:val="000000" w:themeColor="text1"/>
          <w:sz w:val="26"/>
          <w:szCs w:val="26"/>
        </w:rPr>
        <w:t>-</w:t>
      </w:r>
      <w:r w:rsidR="0001568D" w:rsidRPr="00446F6C">
        <w:rPr>
          <w:rFonts w:ascii="Times" w:hAnsi="Times" w:cs="Times"/>
          <w:color w:val="000000" w:themeColor="text1"/>
          <w:sz w:val="26"/>
          <w:szCs w:val="26"/>
        </w:rPr>
        <w:t xml:space="preserve"> </w:t>
      </w:r>
      <w:r w:rsidR="00446F6C" w:rsidRPr="00446F6C">
        <w:rPr>
          <w:rFonts w:ascii="Times" w:eastAsia="Times New Roman" w:hAnsi="Times" w:cs="Times"/>
          <w:color w:val="000000" w:themeColor="text1"/>
          <w:sz w:val="26"/>
          <w:szCs w:val="26"/>
          <w:lang w:val="de-AT" w:eastAsia="de-AT"/>
        </w:rPr>
        <w:t>29.</w:t>
      </w:r>
      <w:r w:rsidR="00446F6C">
        <w:rPr>
          <w:rFonts w:ascii="Times" w:eastAsia="Times New Roman" w:hAnsi="Times" w:cs="Times"/>
          <w:color w:val="000000" w:themeColor="text1"/>
          <w:sz w:val="26"/>
          <w:szCs w:val="26"/>
          <w:lang w:val="de-AT" w:eastAsia="de-AT"/>
        </w:rPr>
        <w:t xml:space="preserve"> </w:t>
      </w:r>
      <w:r w:rsidR="00446F6C" w:rsidRPr="00446F6C">
        <w:rPr>
          <w:rFonts w:ascii="Times" w:eastAsia="Times New Roman" w:hAnsi="Times" w:cs="Times"/>
          <w:color w:val="000000" w:themeColor="text1"/>
          <w:sz w:val="26"/>
          <w:szCs w:val="26"/>
          <w:lang w:val="de-AT" w:eastAsia="de-AT"/>
        </w:rPr>
        <w:t xml:space="preserve">September: Tag gegen Lebensmittelverschwendung: Wir alle haben es in der Hand. Denn jährlich landen mehr als 1 Million Tonnen Lebensmittel im Müll. Dass sind pro Kopf 280 bis 300 kg/Jahr. </w:t>
      </w:r>
      <w:r w:rsidR="0001568D" w:rsidRPr="0001568D">
        <w:rPr>
          <w:rFonts w:ascii="Times" w:hAnsi="Times" w:cs="Times"/>
          <w:color w:val="000000" w:themeColor="text1"/>
          <w:sz w:val="26"/>
          <w:szCs w:val="26"/>
        </w:rPr>
        <w:t>Copyright: ©AIZ, Erhardt</w:t>
      </w:r>
    </w:p>
    <w:p w14:paraId="5DEF52FA" w14:textId="77777777" w:rsidR="0001568D" w:rsidRDefault="0001568D" w:rsidP="00072E64">
      <w:pPr>
        <w:pStyle w:val="KeinLeerraum"/>
        <w:spacing w:line="340" w:lineRule="exact"/>
        <w:jc w:val="both"/>
        <w:rPr>
          <w:rFonts w:ascii="Times" w:hAnsi="Times" w:cs="Times"/>
          <w:color w:val="000000" w:themeColor="text1"/>
          <w:sz w:val="26"/>
          <w:szCs w:val="26"/>
        </w:rPr>
      </w:pPr>
    </w:p>
    <w:p w14:paraId="66900C79" w14:textId="31EE4FEA" w:rsidR="009370AB" w:rsidRPr="004C3ABF" w:rsidRDefault="004C3ABF" w:rsidP="00072E64">
      <w:pPr>
        <w:pStyle w:val="KeinLeerraum"/>
        <w:spacing w:line="340" w:lineRule="exact"/>
        <w:jc w:val="both"/>
        <w:rPr>
          <w:rFonts w:ascii="Times" w:hAnsi="Times" w:cs="Times"/>
          <w:color w:val="000000" w:themeColor="text1"/>
          <w:sz w:val="26"/>
          <w:szCs w:val="26"/>
        </w:rPr>
      </w:pPr>
      <w:r>
        <w:rPr>
          <w:rFonts w:ascii="Times" w:hAnsi="Times" w:cs="Times"/>
          <w:color w:val="000000" w:themeColor="text1"/>
          <w:sz w:val="26"/>
          <w:szCs w:val="26"/>
        </w:rPr>
        <w:t>Welche Produkte landen im Müll</w:t>
      </w:r>
      <w:r w:rsidR="009370AB">
        <w:rPr>
          <w:rFonts w:ascii="Times" w:hAnsi="Times" w:cs="Times"/>
          <w:color w:val="000000" w:themeColor="text1"/>
          <w:sz w:val="26"/>
          <w:szCs w:val="26"/>
        </w:rPr>
        <w:t xml:space="preserve">.jpg </w:t>
      </w:r>
      <w:r w:rsidR="00F91CCD">
        <w:rPr>
          <w:rFonts w:ascii="Times" w:hAnsi="Times" w:cs="Times"/>
          <w:color w:val="000000" w:themeColor="text1"/>
          <w:sz w:val="26"/>
          <w:szCs w:val="26"/>
        </w:rPr>
        <w:t>-</w:t>
      </w:r>
      <w:r w:rsidR="009370AB">
        <w:rPr>
          <w:rFonts w:ascii="Times" w:hAnsi="Times" w:cs="Times"/>
          <w:color w:val="000000" w:themeColor="text1"/>
          <w:sz w:val="26"/>
          <w:szCs w:val="26"/>
        </w:rPr>
        <w:t xml:space="preserve"> </w:t>
      </w:r>
      <w:r w:rsidRPr="004C3ABF">
        <w:rPr>
          <w:rFonts w:ascii="Times" w:hAnsi="Times" w:cs="Times"/>
          <w:color w:val="000000" w:themeColor="text1"/>
          <w:sz w:val="26"/>
          <w:szCs w:val="26"/>
        </w:rPr>
        <w:t xml:space="preserve">Brot, Back- und Süßwaren, gefolgt von Gemüse und dann Milch und Milchprodukte landen in der Tonne und damit Geld, dass gerade jetzt dringend benötigt wird. </w:t>
      </w:r>
      <w:r w:rsidR="0001568D" w:rsidRPr="004C3ABF">
        <w:rPr>
          <w:rFonts w:ascii="Times" w:hAnsi="Times" w:cs="Times"/>
          <w:color w:val="000000" w:themeColor="text1"/>
          <w:sz w:val="26"/>
          <w:szCs w:val="26"/>
        </w:rPr>
        <w:t>Copyright: ©AIZ, Erhardt</w:t>
      </w:r>
    </w:p>
    <w:p w14:paraId="0DDCB86F" w14:textId="679C2F5F" w:rsidR="008678A5" w:rsidRDefault="008678A5" w:rsidP="00072E64">
      <w:pPr>
        <w:pStyle w:val="KeinLeerraum"/>
        <w:spacing w:line="340" w:lineRule="exact"/>
        <w:jc w:val="both"/>
        <w:rPr>
          <w:rFonts w:ascii="Times" w:hAnsi="Times" w:cs="Times"/>
          <w:color w:val="000000" w:themeColor="text1"/>
          <w:sz w:val="26"/>
          <w:szCs w:val="26"/>
        </w:rPr>
      </w:pPr>
    </w:p>
    <w:p w14:paraId="6DD2406D" w14:textId="13B7AF1D" w:rsidR="008678A5" w:rsidRDefault="00E453D1" w:rsidP="00072E64">
      <w:pPr>
        <w:pStyle w:val="KeinLeerraum"/>
        <w:spacing w:line="340" w:lineRule="exact"/>
        <w:jc w:val="both"/>
        <w:rPr>
          <w:rFonts w:ascii="Times" w:hAnsi="Times" w:cs="Times"/>
          <w:color w:val="000000" w:themeColor="text1"/>
          <w:sz w:val="26"/>
          <w:szCs w:val="26"/>
        </w:rPr>
      </w:pPr>
      <w:r>
        <w:rPr>
          <w:rFonts w:ascii="Times" w:hAnsi="Times" w:cs="Times"/>
          <w:color w:val="000000" w:themeColor="text1"/>
          <w:sz w:val="26"/>
          <w:szCs w:val="26"/>
        </w:rPr>
        <w:t xml:space="preserve">Die </w:t>
      </w:r>
      <w:r w:rsidR="008678A5">
        <w:rPr>
          <w:rFonts w:ascii="Times" w:hAnsi="Times" w:cs="Times"/>
          <w:color w:val="000000" w:themeColor="text1"/>
          <w:sz w:val="26"/>
          <w:szCs w:val="26"/>
        </w:rPr>
        <w:t xml:space="preserve">Speis.jpg </w:t>
      </w:r>
      <w:r w:rsidR="00F91CCD">
        <w:rPr>
          <w:rFonts w:ascii="Times" w:hAnsi="Times" w:cs="Times"/>
          <w:color w:val="000000" w:themeColor="text1"/>
          <w:sz w:val="26"/>
          <w:szCs w:val="26"/>
        </w:rPr>
        <w:t>-</w:t>
      </w:r>
      <w:r w:rsidR="008678A5">
        <w:rPr>
          <w:rFonts w:ascii="Times" w:hAnsi="Times" w:cs="Times"/>
          <w:color w:val="000000" w:themeColor="text1"/>
          <w:sz w:val="26"/>
          <w:szCs w:val="26"/>
        </w:rPr>
        <w:t xml:space="preserve"> </w:t>
      </w:r>
      <w:r w:rsidRPr="00E453D1">
        <w:rPr>
          <w:rFonts w:ascii="Times" w:hAnsi="Times" w:cs="Times"/>
          <w:color w:val="000000" w:themeColor="text1"/>
          <w:sz w:val="26"/>
          <w:szCs w:val="26"/>
        </w:rPr>
        <w:t>Die Speis – eine Erinnerung an Großmutters Zeiten: wo und wie lagere ich richtig? Die Esserwisser helfen dir gerne weiter. Mit Zeitraffervideos und vielem mehr</w:t>
      </w:r>
      <w:r>
        <w:rPr>
          <w:rFonts w:ascii="Times" w:hAnsi="Times" w:cs="Times"/>
          <w:color w:val="000000" w:themeColor="text1"/>
          <w:sz w:val="26"/>
          <w:szCs w:val="26"/>
        </w:rPr>
        <w:t>.</w:t>
      </w:r>
      <w:r w:rsidRPr="00E453D1">
        <w:rPr>
          <w:rFonts w:ascii="Times" w:hAnsi="Times" w:cs="Times"/>
          <w:color w:val="000000" w:themeColor="text1"/>
          <w:sz w:val="26"/>
          <w:szCs w:val="26"/>
        </w:rPr>
        <w:t xml:space="preserve"> </w:t>
      </w:r>
      <w:r w:rsidR="008678A5">
        <w:rPr>
          <w:rFonts w:ascii="Times" w:hAnsi="Times" w:cs="Times"/>
          <w:color w:val="000000" w:themeColor="text1"/>
          <w:sz w:val="26"/>
          <w:szCs w:val="26"/>
        </w:rPr>
        <w:t>Copyright: @ Die Esserwisser</w:t>
      </w:r>
    </w:p>
    <w:p w14:paraId="637DF2A6" w14:textId="77777777" w:rsidR="0001568D" w:rsidRDefault="0001568D" w:rsidP="00072E64">
      <w:pPr>
        <w:pStyle w:val="KeinLeerraum"/>
        <w:spacing w:line="340" w:lineRule="exact"/>
        <w:jc w:val="both"/>
        <w:rPr>
          <w:rFonts w:ascii="Times" w:hAnsi="Times" w:cs="Times"/>
          <w:color w:val="000000" w:themeColor="text1"/>
          <w:sz w:val="26"/>
          <w:szCs w:val="26"/>
        </w:rPr>
      </w:pPr>
    </w:p>
    <w:p w14:paraId="3A7F6675" w14:textId="77777777" w:rsidR="00072E64" w:rsidRPr="00F01910" w:rsidRDefault="00072E64" w:rsidP="00072E64">
      <w:pPr>
        <w:pStyle w:val="KeinLeerraum"/>
        <w:spacing w:line="340" w:lineRule="exact"/>
        <w:jc w:val="both"/>
        <w:rPr>
          <w:rFonts w:ascii="Times" w:hAnsi="Times" w:cs="Times"/>
          <w:i/>
          <w:iCs/>
          <w:color w:val="000000" w:themeColor="text1"/>
          <w:sz w:val="26"/>
          <w:szCs w:val="26"/>
        </w:rPr>
      </w:pPr>
    </w:p>
    <w:p w14:paraId="448A724B" w14:textId="77777777" w:rsidR="00072E64" w:rsidRPr="00F01910" w:rsidRDefault="00072E64" w:rsidP="00072E64">
      <w:pPr>
        <w:pStyle w:val="KeinLeerraum"/>
        <w:spacing w:line="340" w:lineRule="exact"/>
        <w:jc w:val="both"/>
        <w:rPr>
          <w:rFonts w:ascii="Times" w:eastAsia="Times New Roman" w:hAnsi="Times" w:cs="Times"/>
          <w:i/>
          <w:iCs/>
          <w:color w:val="000000" w:themeColor="text1"/>
          <w:sz w:val="26"/>
          <w:szCs w:val="26"/>
          <w:lang w:eastAsia="de-AT"/>
        </w:rPr>
      </w:pPr>
    </w:p>
    <w:p w14:paraId="0E4F6E48" w14:textId="77777777" w:rsidR="00072E64" w:rsidRPr="00EE7504" w:rsidRDefault="00072E64" w:rsidP="00072E64">
      <w:pPr>
        <w:autoSpaceDE w:val="0"/>
        <w:autoSpaceDN w:val="0"/>
        <w:adjustRightInd w:val="0"/>
        <w:spacing w:after="0" w:line="340" w:lineRule="exact"/>
        <w:jc w:val="both"/>
        <w:rPr>
          <w:rFonts w:ascii="Arial" w:hAnsi="Arial" w:cs="Arial"/>
          <w:color w:val="000000"/>
          <w:lang w:val="de-AT"/>
        </w:rPr>
      </w:pPr>
      <w:r w:rsidRPr="00EE7504">
        <w:rPr>
          <w:rFonts w:ascii="Times" w:hAnsi="Times" w:cs="Arial"/>
          <w:color w:val="000000"/>
          <w:sz w:val="26"/>
          <w:szCs w:val="26"/>
        </w:rPr>
        <w:t xml:space="preserve">Rückfragehinweis: </w:t>
      </w:r>
    </w:p>
    <w:p w14:paraId="18467B21" w14:textId="77777777" w:rsidR="00072E64" w:rsidRPr="00EE7504" w:rsidRDefault="00072E64" w:rsidP="00072E64">
      <w:pPr>
        <w:tabs>
          <w:tab w:val="right" w:pos="4860"/>
          <w:tab w:val="left" w:pos="5040"/>
        </w:tabs>
        <w:spacing w:line="340" w:lineRule="exact"/>
        <w:jc w:val="both"/>
        <w:rPr>
          <w:rStyle w:val="Hyperlink"/>
          <w:rFonts w:ascii="Times" w:hAnsi="Times" w:cs="Arial"/>
          <w:color w:val="000000"/>
          <w:sz w:val="26"/>
          <w:szCs w:val="26"/>
          <w:u w:val="none"/>
        </w:rPr>
      </w:pPr>
      <w:r w:rsidRPr="00EE7504">
        <w:rPr>
          <w:rStyle w:val="Fuzeilenormal"/>
          <w:rFonts w:ascii="Times" w:hAnsi="Times"/>
          <w:color w:val="000000"/>
          <w:sz w:val="26"/>
          <w:szCs w:val="26"/>
        </w:rPr>
        <w:t xml:space="preserve">Dipl.-Ing. Michaela Glatzl, M.A., Geschäftsführerin der ARGE Österreichische Bäuerinnen in der LK Österreich, Tel. (01) 53 441 - 8517; Mobil: 0676 83441 8517, E-Mail: </w:t>
      </w:r>
      <w:hyperlink r:id="rId12" w:history="1">
        <w:r w:rsidRPr="00EE7504">
          <w:rPr>
            <w:rStyle w:val="Hyperlink"/>
            <w:rFonts w:ascii="Times" w:hAnsi="Times" w:cs="Arial"/>
            <w:color w:val="000000"/>
            <w:sz w:val="26"/>
            <w:szCs w:val="26"/>
            <w:u w:val="none"/>
          </w:rPr>
          <w:t>m.glatzl@lk-oe.at</w:t>
        </w:r>
      </w:hyperlink>
    </w:p>
    <w:p w14:paraId="62EE5297" w14:textId="77777777" w:rsidR="00072E64" w:rsidRPr="005B1AFE" w:rsidRDefault="00072E64" w:rsidP="00072E64">
      <w:pPr>
        <w:tabs>
          <w:tab w:val="right" w:pos="4860"/>
          <w:tab w:val="left" w:pos="5040"/>
        </w:tabs>
        <w:spacing w:line="340" w:lineRule="exact"/>
        <w:jc w:val="both"/>
        <w:rPr>
          <w:rStyle w:val="Fuzeilenormal"/>
          <w:rFonts w:ascii="Times" w:hAnsi="Times"/>
          <w:sz w:val="26"/>
          <w:szCs w:val="26"/>
        </w:rPr>
      </w:pPr>
    </w:p>
    <w:p w14:paraId="6BE34E22" w14:textId="77777777" w:rsidR="00072E64" w:rsidRDefault="00072E64" w:rsidP="00072E64"/>
    <w:p w14:paraId="22B8E78D" w14:textId="77777777" w:rsidR="00916CCE" w:rsidRDefault="00916CCE" w:rsidP="00916CCE">
      <w:pPr>
        <w:autoSpaceDE w:val="0"/>
        <w:autoSpaceDN w:val="0"/>
        <w:adjustRightInd w:val="0"/>
        <w:spacing w:after="0" w:line="340" w:lineRule="exact"/>
        <w:rPr>
          <w:rFonts w:ascii="Times" w:hAnsi="Times" w:cs="Arial"/>
          <w:color w:val="000000"/>
          <w:sz w:val="26"/>
          <w:szCs w:val="26"/>
        </w:rPr>
      </w:pPr>
    </w:p>
    <w:sectPr w:rsidR="00916CCE">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1837" w14:textId="77777777" w:rsidR="00CA1421" w:rsidRDefault="00CA1421" w:rsidP="0037011A">
      <w:pPr>
        <w:spacing w:after="0" w:line="240" w:lineRule="auto"/>
      </w:pPr>
      <w:r>
        <w:separator/>
      </w:r>
    </w:p>
  </w:endnote>
  <w:endnote w:type="continuationSeparator" w:id="0">
    <w:p w14:paraId="3C2F7E0D" w14:textId="77777777" w:rsidR="00CA1421" w:rsidRDefault="00CA1421" w:rsidP="0037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S">
    <w:altName w:val="Times New Roman"/>
    <w:charset w:val="00"/>
    <w:family w:val="auto"/>
    <w:pitch w:val="variable"/>
    <w:sig w:usb0="00000001"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D306" w14:textId="72827657" w:rsidR="0037011A" w:rsidRDefault="0037011A">
    <w:pPr>
      <w:pStyle w:val="Fuzeile"/>
    </w:pPr>
  </w:p>
  <w:p w14:paraId="6EFE3C05" w14:textId="40E347F2" w:rsidR="0037011A" w:rsidRDefault="0037011A">
    <w:pPr>
      <w:pStyle w:val="Fuzeile"/>
    </w:pPr>
    <w:r>
      <w:rPr>
        <w:noProof/>
      </w:rPr>
      <w:drawing>
        <wp:inline distT="0" distB="0" distL="0" distR="0" wp14:anchorId="6A4BE827" wp14:editId="03EEBC86">
          <wp:extent cx="3185160" cy="5029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3185160" cy="502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1580" w14:textId="77777777" w:rsidR="00CA1421" w:rsidRDefault="00CA1421" w:rsidP="0037011A">
      <w:pPr>
        <w:spacing w:after="0" w:line="240" w:lineRule="auto"/>
      </w:pPr>
      <w:r>
        <w:separator/>
      </w:r>
    </w:p>
  </w:footnote>
  <w:footnote w:type="continuationSeparator" w:id="0">
    <w:p w14:paraId="3CACC818" w14:textId="77777777" w:rsidR="00CA1421" w:rsidRDefault="00CA1421" w:rsidP="00370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CE"/>
    <w:rsid w:val="0001568D"/>
    <w:rsid w:val="00072E64"/>
    <w:rsid w:val="0008340D"/>
    <w:rsid w:val="00223CF7"/>
    <w:rsid w:val="0022643E"/>
    <w:rsid w:val="0037011A"/>
    <w:rsid w:val="00446F6C"/>
    <w:rsid w:val="004C3ABF"/>
    <w:rsid w:val="005A648A"/>
    <w:rsid w:val="005B418A"/>
    <w:rsid w:val="005F765A"/>
    <w:rsid w:val="007E0991"/>
    <w:rsid w:val="008678A5"/>
    <w:rsid w:val="00916CCE"/>
    <w:rsid w:val="009370AB"/>
    <w:rsid w:val="00B72D2A"/>
    <w:rsid w:val="00B81536"/>
    <w:rsid w:val="00CA1421"/>
    <w:rsid w:val="00CF6626"/>
    <w:rsid w:val="00E453D1"/>
    <w:rsid w:val="00E97F25"/>
    <w:rsid w:val="00F259E2"/>
    <w:rsid w:val="00F3774B"/>
    <w:rsid w:val="00F91C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170F5"/>
  <w15:chartTrackingRefBased/>
  <w15:docId w15:val="{8858D073-157D-4172-B4AE-465FF9D4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6CCE"/>
    <w:pPr>
      <w:spacing w:after="200" w:line="276" w:lineRule="auto"/>
    </w:pPr>
    <w:rPr>
      <w:rFonts w:ascii="CorpoS" w:eastAsia="CorpoS" w:hAnsi="CorpoS"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16CCE"/>
    <w:rPr>
      <w:color w:val="0000FF"/>
      <w:u w:val="single"/>
    </w:rPr>
  </w:style>
  <w:style w:type="paragraph" w:customStyle="1" w:styleId="Titelberschrift">
    <w:name w:val="Titelüberschrift"/>
    <w:basedOn w:val="Standard"/>
    <w:rsid w:val="00916CCE"/>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916CCE"/>
    <w:rPr>
      <w:rFonts w:ascii="Arial" w:hAnsi="Arial" w:cs="Arial" w:hint="default"/>
      <w:b/>
      <w:bCs/>
      <w:sz w:val="18"/>
    </w:rPr>
  </w:style>
  <w:style w:type="character" w:customStyle="1" w:styleId="Fuzeilenormal">
    <w:name w:val="Fußzeile normal"/>
    <w:rsid w:val="00916CCE"/>
    <w:rPr>
      <w:rFonts w:ascii="Arial" w:hAnsi="Arial" w:cs="Arial" w:hint="default"/>
      <w:sz w:val="18"/>
    </w:rPr>
  </w:style>
  <w:style w:type="paragraph" w:styleId="KeinLeerraum">
    <w:name w:val="No Spacing"/>
    <w:link w:val="KeinLeerraumZchn"/>
    <w:uiPriority w:val="1"/>
    <w:qFormat/>
    <w:rsid w:val="0037011A"/>
    <w:pPr>
      <w:spacing w:after="0" w:line="240" w:lineRule="auto"/>
    </w:pPr>
  </w:style>
  <w:style w:type="paragraph" w:styleId="Kopfzeile">
    <w:name w:val="header"/>
    <w:basedOn w:val="Standard"/>
    <w:link w:val="KopfzeileZchn"/>
    <w:uiPriority w:val="99"/>
    <w:unhideWhenUsed/>
    <w:rsid w:val="003701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011A"/>
    <w:rPr>
      <w:rFonts w:ascii="CorpoS" w:eastAsia="CorpoS" w:hAnsi="CorpoS" w:cs="Times New Roman"/>
      <w:lang w:val="de-DE"/>
    </w:rPr>
  </w:style>
  <w:style w:type="paragraph" w:styleId="Fuzeile">
    <w:name w:val="footer"/>
    <w:basedOn w:val="Standard"/>
    <w:link w:val="FuzeileZchn"/>
    <w:uiPriority w:val="99"/>
    <w:unhideWhenUsed/>
    <w:rsid w:val="003701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011A"/>
    <w:rPr>
      <w:rFonts w:ascii="CorpoS" w:eastAsia="CorpoS" w:hAnsi="CorpoS" w:cs="Times New Roman"/>
      <w:lang w:val="de-DE"/>
    </w:rPr>
  </w:style>
  <w:style w:type="character" w:customStyle="1" w:styleId="KeinLeerraumZchn">
    <w:name w:val="Kein Leerraum Zchn"/>
    <w:link w:val="KeinLeerraum"/>
    <w:uiPriority w:val="1"/>
    <w:rsid w:val="00083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6685">
      <w:bodyDiv w:val="1"/>
      <w:marLeft w:val="0"/>
      <w:marRight w:val="0"/>
      <w:marTop w:val="0"/>
      <w:marBottom w:val="0"/>
      <w:divBdr>
        <w:top w:val="none" w:sz="0" w:space="0" w:color="auto"/>
        <w:left w:val="none" w:sz="0" w:space="0" w:color="auto"/>
        <w:bottom w:val="none" w:sz="0" w:space="0" w:color="auto"/>
        <w:right w:val="none" w:sz="0" w:space="0" w:color="auto"/>
      </w:divBdr>
      <w:divsChild>
        <w:div w:id="1560365918">
          <w:marLeft w:val="0"/>
          <w:marRight w:val="0"/>
          <w:marTop w:val="0"/>
          <w:marBottom w:val="0"/>
          <w:divBdr>
            <w:top w:val="none" w:sz="0" w:space="0" w:color="auto"/>
            <w:left w:val="none" w:sz="0" w:space="0" w:color="auto"/>
            <w:bottom w:val="none" w:sz="0" w:space="0" w:color="auto"/>
            <w:right w:val="none" w:sz="0" w:space="0" w:color="auto"/>
          </w:divBdr>
        </w:div>
        <w:div w:id="1088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rwissen.at/infothek/ratgeber/einkaufen-mit-koepfche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o.org/international-day-awareness-food-loss-waste/en" TargetMode="External"/><Relationship Id="rId12" Type="http://schemas.openxmlformats.org/officeDocument/2006/relationships/hyperlink" Target="mailto:m.glatzl@lk-o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sserwissen.at/nachhaltig-essen/die-spe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sserwissen.at/" TargetMode="External"/><Relationship Id="rId4" Type="http://schemas.openxmlformats.org/officeDocument/2006/relationships/footnotes" Target="footnotes.xml"/><Relationship Id="rId9" Type="http://schemas.openxmlformats.org/officeDocument/2006/relationships/hyperlink" Target="http://www.baeuerinnen.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5095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 </cp:lastModifiedBy>
  <cp:revision>19</cp:revision>
  <dcterms:created xsi:type="dcterms:W3CDTF">2022-09-27T07:32:00Z</dcterms:created>
  <dcterms:modified xsi:type="dcterms:W3CDTF">2022-10-06T07:07:00Z</dcterms:modified>
</cp:coreProperties>
</file>